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FCE" w14:textId="77777777" w:rsidR="00F035AD" w:rsidRPr="00862F43" w:rsidRDefault="00F035AD" w:rsidP="00F51B94">
      <w:pPr>
        <w:jc w:val="both"/>
        <w:rPr>
          <w:rFonts w:ascii="Bookman Old Style" w:eastAsiaTheme="minorHAnsi" w:hAnsi="Bookman Old Style" w:cs="Calibri"/>
          <w:b/>
          <w:sz w:val="24"/>
          <w:szCs w:val="24"/>
          <w:lang w:val="fr-CA"/>
        </w:rPr>
      </w:pPr>
      <w:bookmarkStart w:id="0" w:name="_Hlk99378559"/>
      <w:bookmarkStart w:id="1" w:name="_Hlk48725234"/>
      <w:bookmarkStart w:id="2" w:name="_Hlk44337631"/>
      <w:bookmarkStart w:id="3" w:name="_Hlk29221787"/>
      <w:bookmarkStart w:id="4" w:name="_Hlk27398819"/>
      <w:r w:rsidRPr="00862F43">
        <w:rPr>
          <w:rFonts w:ascii="Bookman Old Style" w:eastAsiaTheme="minorHAnsi" w:hAnsi="Bookman Old Style" w:cs="Calibri"/>
          <w:b/>
          <w:sz w:val="24"/>
          <w:szCs w:val="24"/>
          <w:lang w:val="fr-CA"/>
        </w:rPr>
        <w:t>CANADA</w:t>
      </w:r>
    </w:p>
    <w:p w14:paraId="57D517A1" w14:textId="6A132EB4" w:rsidR="00F035AD" w:rsidRPr="00862F43" w:rsidRDefault="00F035AD"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PROVINCE DE QUÉBEC</w:t>
      </w:r>
    </w:p>
    <w:p w14:paraId="7CF3A373" w14:textId="25A137FC" w:rsidR="00B361C1" w:rsidRPr="00862F43" w:rsidRDefault="00B361C1"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MRC VALLÉE-DE-LA-GATINEAU</w:t>
      </w:r>
    </w:p>
    <w:p w14:paraId="24F85481" w14:textId="77777777" w:rsidR="00F035AD" w:rsidRPr="00862F43" w:rsidRDefault="00F035AD" w:rsidP="00F51B94">
      <w:pPr>
        <w:jc w:val="both"/>
        <w:rPr>
          <w:rFonts w:ascii="Bookman Old Style" w:eastAsiaTheme="minorHAnsi" w:hAnsi="Bookman Old Style" w:cs="Calibri"/>
          <w:b/>
          <w:sz w:val="24"/>
          <w:szCs w:val="24"/>
          <w:u w:val="single"/>
          <w:lang w:val="fr-CA"/>
        </w:rPr>
      </w:pPr>
      <w:r w:rsidRPr="00862F43">
        <w:rPr>
          <w:rFonts w:ascii="Bookman Old Style" w:eastAsiaTheme="minorHAnsi" w:hAnsi="Bookman Old Style" w:cs="Calibri"/>
          <w:b/>
          <w:sz w:val="24"/>
          <w:szCs w:val="24"/>
          <w:u w:val="single"/>
          <w:lang w:val="fr-CA"/>
        </w:rPr>
        <w:t>MUNICIPALITÉ DE MONTCERF-LYTTON</w:t>
      </w:r>
    </w:p>
    <w:p w14:paraId="65CEAA9C" w14:textId="77777777" w:rsidR="00F035AD" w:rsidRPr="00862F43" w:rsidRDefault="00F035AD" w:rsidP="00F51B94">
      <w:pPr>
        <w:jc w:val="both"/>
        <w:rPr>
          <w:rFonts w:ascii="Bookman Old Style" w:eastAsiaTheme="minorHAnsi" w:hAnsi="Bookman Old Style" w:cs="Calibri"/>
          <w:b/>
          <w:sz w:val="24"/>
          <w:szCs w:val="24"/>
          <w:lang w:val="fr-CA"/>
        </w:rPr>
      </w:pPr>
    </w:p>
    <w:p w14:paraId="44740308" w14:textId="3171C13D" w:rsidR="00F035AD" w:rsidRPr="00862F43" w:rsidRDefault="00F035AD" w:rsidP="00F51B94">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Assemblée </w:t>
      </w:r>
      <w:r w:rsidR="009D19DB" w:rsidRPr="00862F43">
        <w:rPr>
          <w:rFonts w:ascii="Bookman Old Style" w:eastAsiaTheme="minorHAnsi" w:hAnsi="Bookman Old Style" w:cs="Calibri"/>
          <w:b/>
          <w:sz w:val="24"/>
          <w:szCs w:val="24"/>
          <w:lang w:val="fr-CA"/>
        </w:rPr>
        <w:t>ordinai</w:t>
      </w:r>
      <w:r w:rsidR="00455150" w:rsidRPr="00862F43">
        <w:rPr>
          <w:rFonts w:ascii="Bookman Old Style" w:eastAsiaTheme="minorHAnsi" w:hAnsi="Bookman Old Style" w:cs="Calibri"/>
          <w:b/>
          <w:sz w:val="24"/>
          <w:szCs w:val="24"/>
          <w:lang w:val="fr-CA"/>
        </w:rPr>
        <w:t>re</w:t>
      </w:r>
      <w:r w:rsidRPr="00862F43">
        <w:rPr>
          <w:rFonts w:ascii="Bookman Old Style" w:eastAsiaTheme="minorHAnsi" w:hAnsi="Bookman Old Style" w:cs="Calibri"/>
          <w:b/>
          <w:sz w:val="24"/>
          <w:szCs w:val="24"/>
          <w:lang w:val="fr-CA"/>
        </w:rPr>
        <w:t xml:space="preserve"> du </w:t>
      </w:r>
      <w:r w:rsidR="0030552B">
        <w:rPr>
          <w:rFonts w:ascii="Bookman Old Style" w:eastAsiaTheme="minorHAnsi" w:hAnsi="Bookman Old Style" w:cs="Calibri"/>
          <w:b/>
          <w:sz w:val="24"/>
          <w:szCs w:val="24"/>
          <w:lang w:val="fr-CA"/>
        </w:rPr>
        <w:t>3 juillet</w:t>
      </w:r>
      <w:r w:rsidRPr="00862F43">
        <w:rPr>
          <w:rFonts w:ascii="Bookman Old Style" w:eastAsiaTheme="minorHAnsi" w:hAnsi="Bookman Old Style" w:cs="Calibri"/>
          <w:b/>
          <w:sz w:val="24"/>
          <w:szCs w:val="24"/>
          <w:lang w:val="fr-CA"/>
        </w:rPr>
        <w:t xml:space="preserve"> 202</w:t>
      </w:r>
      <w:r w:rsidR="00D46FE6">
        <w:rPr>
          <w:rFonts w:ascii="Bookman Old Style" w:eastAsiaTheme="minorHAnsi" w:hAnsi="Bookman Old Style" w:cs="Calibri"/>
          <w:b/>
          <w:sz w:val="24"/>
          <w:szCs w:val="24"/>
          <w:lang w:val="fr-CA"/>
        </w:rPr>
        <w:t>3</w:t>
      </w:r>
    </w:p>
    <w:p w14:paraId="5B0D396F" w14:textId="77777777" w:rsidR="00A52508" w:rsidRPr="00862F43" w:rsidRDefault="00A52508" w:rsidP="00F51B94">
      <w:pPr>
        <w:jc w:val="both"/>
        <w:rPr>
          <w:rFonts w:ascii="Bookman Old Style" w:eastAsiaTheme="minorHAnsi" w:hAnsi="Bookman Old Style" w:cs="Calibri"/>
          <w:b/>
          <w:sz w:val="24"/>
          <w:szCs w:val="24"/>
          <w:lang w:val="fr-CA"/>
        </w:rPr>
      </w:pPr>
    </w:p>
    <w:p w14:paraId="31A51403" w14:textId="7C4443B0" w:rsidR="00F035AD" w:rsidRPr="00862F43" w:rsidRDefault="00F035AD"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Procès-verbal de l’assemblée </w:t>
      </w:r>
      <w:r w:rsidR="009D19DB" w:rsidRPr="00862F43">
        <w:rPr>
          <w:rFonts w:ascii="Bookman Old Style" w:eastAsiaTheme="minorHAnsi" w:hAnsi="Bookman Old Style" w:cs="Calibri"/>
          <w:sz w:val="24"/>
          <w:szCs w:val="24"/>
          <w:lang w:val="fr-CA"/>
        </w:rPr>
        <w:t>ordinai</w:t>
      </w:r>
      <w:r w:rsidR="00455150" w:rsidRPr="00862F43">
        <w:rPr>
          <w:rFonts w:ascii="Bookman Old Style" w:eastAsiaTheme="minorHAnsi" w:hAnsi="Bookman Old Style" w:cs="Calibri"/>
          <w:sz w:val="24"/>
          <w:szCs w:val="24"/>
          <w:lang w:val="fr-CA"/>
        </w:rPr>
        <w:t>re</w:t>
      </w:r>
      <w:r w:rsidRPr="00862F43">
        <w:rPr>
          <w:rFonts w:ascii="Bookman Old Style" w:eastAsiaTheme="minorHAnsi" w:hAnsi="Bookman Old Style" w:cs="Calibri"/>
          <w:sz w:val="24"/>
          <w:szCs w:val="24"/>
          <w:lang w:val="fr-CA"/>
        </w:rPr>
        <w:t xml:space="preserve"> du conseil municipal de Montcerf-Lytton, tenue le </w:t>
      </w:r>
      <w:r w:rsidR="00CA1650">
        <w:rPr>
          <w:rFonts w:ascii="Bookman Old Style" w:eastAsiaTheme="minorHAnsi" w:hAnsi="Bookman Old Style" w:cs="Calibri"/>
          <w:sz w:val="24"/>
          <w:szCs w:val="24"/>
          <w:lang w:val="fr-CA"/>
        </w:rPr>
        <w:t>lun</w:t>
      </w:r>
      <w:r w:rsidR="008C33B3" w:rsidRPr="00862F43">
        <w:rPr>
          <w:rFonts w:ascii="Bookman Old Style" w:eastAsiaTheme="minorHAnsi" w:hAnsi="Bookman Old Style" w:cs="Calibri"/>
          <w:sz w:val="24"/>
          <w:szCs w:val="24"/>
          <w:lang w:val="fr-CA"/>
        </w:rPr>
        <w:t>di</w:t>
      </w:r>
      <w:r w:rsidR="00016044">
        <w:rPr>
          <w:rFonts w:ascii="Bookman Old Style" w:eastAsiaTheme="minorHAnsi" w:hAnsi="Bookman Old Style" w:cs="Calibri"/>
          <w:sz w:val="24"/>
          <w:szCs w:val="24"/>
          <w:lang w:val="fr-CA"/>
        </w:rPr>
        <w:t xml:space="preserve"> </w:t>
      </w:r>
      <w:r w:rsidR="0010240B">
        <w:rPr>
          <w:rFonts w:ascii="Bookman Old Style" w:eastAsiaTheme="minorHAnsi" w:hAnsi="Bookman Old Style" w:cs="Calibri"/>
          <w:sz w:val="24"/>
          <w:szCs w:val="24"/>
          <w:lang w:val="fr-CA"/>
        </w:rPr>
        <w:t>3</w:t>
      </w:r>
      <w:r w:rsidR="0065560A">
        <w:rPr>
          <w:rFonts w:ascii="Bookman Old Style" w:eastAsiaTheme="minorHAnsi" w:hAnsi="Bookman Old Style" w:cs="Calibri"/>
          <w:sz w:val="24"/>
          <w:szCs w:val="24"/>
          <w:lang w:val="fr-CA"/>
        </w:rPr>
        <w:t xml:space="preserve"> j</w:t>
      </w:r>
      <w:r w:rsidR="0010240B">
        <w:rPr>
          <w:rFonts w:ascii="Bookman Old Style" w:eastAsiaTheme="minorHAnsi" w:hAnsi="Bookman Old Style" w:cs="Calibri"/>
          <w:sz w:val="24"/>
          <w:szCs w:val="24"/>
          <w:lang w:val="fr-CA"/>
        </w:rPr>
        <w:t>uillet</w:t>
      </w:r>
      <w:r w:rsidR="00D46FE6">
        <w:rPr>
          <w:rFonts w:ascii="Bookman Old Style" w:eastAsiaTheme="minorHAnsi" w:hAnsi="Bookman Old Style" w:cs="Calibri"/>
          <w:sz w:val="24"/>
          <w:szCs w:val="24"/>
          <w:lang w:val="fr-CA"/>
        </w:rPr>
        <w:t xml:space="preserve"> 2023</w:t>
      </w:r>
      <w:r w:rsidRPr="00862F43">
        <w:rPr>
          <w:rFonts w:ascii="Bookman Old Style" w:eastAsiaTheme="minorHAnsi" w:hAnsi="Bookman Old Style" w:cs="Calibri"/>
          <w:sz w:val="24"/>
          <w:szCs w:val="24"/>
          <w:lang w:val="fr-CA"/>
        </w:rPr>
        <w:t xml:space="preserve"> à </w:t>
      </w:r>
      <w:r w:rsidR="00CB4E74" w:rsidRPr="00862F43">
        <w:rPr>
          <w:rFonts w:ascii="Bookman Old Style" w:eastAsiaTheme="minorHAnsi" w:hAnsi="Bookman Old Style" w:cs="Calibri"/>
          <w:sz w:val="24"/>
          <w:szCs w:val="24"/>
          <w:lang w:val="fr-CA"/>
        </w:rPr>
        <w:t>19 :</w:t>
      </w:r>
      <w:r w:rsidR="0016345D">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Pr="00862F43">
        <w:rPr>
          <w:rFonts w:ascii="Bookman Old Style" w:eastAsiaTheme="minorHAnsi" w:hAnsi="Bookman Old Style" w:cs="Calibri"/>
          <w:sz w:val="24"/>
          <w:szCs w:val="24"/>
          <w:lang w:val="fr-CA"/>
        </w:rPr>
        <w:t xml:space="preserve"> à la salle </w:t>
      </w:r>
      <w:r w:rsidR="00516570">
        <w:rPr>
          <w:rFonts w:ascii="Bookman Old Style" w:eastAsiaTheme="minorHAnsi" w:hAnsi="Bookman Old Style" w:cs="Calibri"/>
          <w:sz w:val="24"/>
          <w:szCs w:val="24"/>
          <w:lang w:val="fr-CA"/>
        </w:rPr>
        <w:t>du conseil</w:t>
      </w:r>
      <w:r w:rsidRPr="00862F43">
        <w:rPr>
          <w:rFonts w:ascii="Bookman Old Style" w:eastAsiaTheme="minorHAnsi" w:hAnsi="Bookman Old Style" w:cs="Calibri"/>
          <w:sz w:val="24"/>
          <w:szCs w:val="24"/>
          <w:lang w:val="fr-CA"/>
        </w:rPr>
        <w:t xml:space="preserve"> </w:t>
      </w:r>
      <w:bookmarkStart w:id="5" w:name="_Hlk115188276"/>
      <w:r w:rsidRPr="00862F43">
        <w:rPr>
          <w:rFonts w:ascii="Bookman Old Style" w:eastAsiaTheme="minorHAnsi" w:hAnsi="Bookman Old Style" w:cs="Calibri"/>
          <w:sz w:val="24"/>
          <w:szCs w:val="24"/>
          <w:lang w:val="fr-CA"/>
        </w:rPr>
        <w:t>du complexe municipal,</w:t>
      </w:r>
      <w:bookmarkEnd w:id="5"/>
      <w:r w:rsidRPr="00862F43">
        <w:rPr>
          <w:rFonts w:ascii="Bookman Old Style" w:eastAsiaTheme="minorHAnsi" w:hAnsi="Bookman Old Style" w:cs="Calibri"/>
          <w:sz w:val="24"/>
          <w:szCs w:val="24"/>
          <w:lang w:val="fr-CA"/>
        </w:rPr>
        <w:t xml:space="preserve"> situé au 1</w:t>
      </w:r>
      <w:r w:rsidR="0016345D">
        <w:rPr>
          <w:rFonts w:ascii="Bookman Old Style" w:eastAsiaTheme="minorHAnsi" w:hAnsi="Bookman Old Style" w:cs="Calibri"/>
          <w:sz w:val="24"/>
          <w:szCs w:val="24"/>
          <w:lang w:val="fr-CA"/>
        </w:rPr>
        <w:t>8</w:t>
      </w:r>
      <w:r w:rsidRPr="00862F43">
        <w:rPr>
          <w:rFonts w:ascii="Bookman Old Style" w:eastAsiaTheme="minorHAnsi" w:hAnsi="Bookman Old Style" w:cs="Calibri"/>
          <w:sz w:val="24"/>
          <w:szCs w:val="24"/>
          <w:lang w:val="fr-CA"/>
        </w:rPr>
        <w:t xml:space="preserve"> rue Principale Nord. La séance a été enregistrée</w:t>
      </w:r>
      <w:r w:rsidR="00FB05E2" w:rsidRPr="00862F43">
        <w:rPr>
          <w:rFonts w:ascii="Bookman Old Style" w:eastAsiaTheme="minorHAnsi" w:hAnsi="Bookman Old Style" w:cs="Calibri"/>
          <w:sz w:val="24"/>
          <w:szCs w:val="24"/>
          <w:lang w:val="fr-CA"/>
        </w:rPr>
        <w:t xml:space="preserve"> sur vidéo.</w:t>
      </w:r>
      <w:r w:rsidRPr="00862F43">
        <w:rPr>
          <w:rFonts w:ascii="Bookman Old Style" w:eastAsiaTheme="minorHAnsi" w:hAnsi="Bookman Old Style" w:cs="Calibri"/>
          <w:sz w:val="24"/>
          <w:szCs w:val="24"/>
          <w:lang w:val="fr-CA"/>
        </w:rPr>
        <w:t xml:space="preserve"> </w:t>
      </w:r>
    </w:p>
    <w:p w14:paraId="24FD8338" w14:textId="77777777" w:rsidR="00F035AD" w:rsidRPr="00862F43" w:rsidRDefault="00F035AD" w:rsidP="00F51B94">
      <w:pPr>
        <w:jc w:val="both"/>
        <w:rPr>
          <w:rFonts w:ascii="Bookman Old Style" w:eastAsiaTheme="minorHAnsi" w:hAnsi="Bookman Old Style" w:cs="Calibri"/>
          <w:sz w:val="24"/>
          <w:szCs w:val="24"/>
          <w:lang w:val="fr-CA"/>
        </w:rPr>
      </w:pPr>
    </w:p>
    <w:p w14:paraId="70F7C9A6" w14:textId="77BB8171" w:rsidR="009A7C10" w:rsidRPr="00862F43" w:rsidRDefault="009A7C10" w:rsidP="00F51B94">
      <w:pPr>
        <w:jc w:val="both"/>
        <w:rPr>
          <w:rFonts w:ascii="Bookman Old Style" w:eastAsiaTheme="minorHAnsi" w:hAnsi="Bookman Old Style" w:cs="Calibri"/>
          <w:b/>
          <w:sz w:val="24"/>
          <w:szCs w:val="24"/>
          <w:lang w:val="fr-CA"/>
        </w:rPr>
      </w:pPr>
      <w:bookmarkStart w:id="6" w:name="_Hlk123220745"/>
      <w:bookmarkStart w:id="7" w:name="_Hlk137453256"/>
      <w:r w:rsidRPr="00862F43">
        <w:rPr>
          <w:rFonts w:ascii="Bookman Old Style" w:eastAsiaTheme="minorHAnsi" w:hAnsi="Bookman Old Style" w:cs="Calibri"/>
          <w:b/>
          <w:sz w:val="24"/>
          <w:szCs w:val="24"/>
          <w:lang w:val="fr-CA"/>
        </w:rPr>
        <w:t>Sont présent à cette rencontre:</w:t>
      </w:r>
    </w:p>
    <w:bookmarkEnd w:id="6"/>
    <w:p w14:paraId="27790D5C" w14:textId="77777777" w:rsidR="00016044" w:rsidRDefault="00016044" w:rsidP="00016044">
      <w:pPr>
        <w:tabs>
          <w:tab w:val="left" w:pos="1418"/>
          <w:tab w:val="left" w:pos="4253"/>
        </w:tabs>
        <w:jc w:val="both"/>
        <w:rPr>
          <w:rFonts w:ascii="Bookman Old Style" w:eastAsiaTheme="minorHAnsi" w:hAnsi="Bookman Old Style" w:cs="Calibri"/>
          <w:bCs/>
          <w:sz w:val="24"/>
          <w:szCs w:val="24"/>
          <w:lang w:val="fr-CA"/>
        </w:rPr>
      </w:pPr>
    </w:p>
    <w:bookmarkEnd w:id="7"/>
    <w:p w14:paraId="4BBD04AA" w14:textId="2D68C5CD" w:rsidR="00016044" w:rsidRPr="00862F43" w:rsidRDefault="00016044" w:rsidP="00016044">
      <w:pPr>
        <w:tabs>
          <w:tab w:val="left" w:pos="1418"/>
          <w:tab w:val="left" w:pos="4253"/>
        </w:tabs>
        <w:jc w:val="both"/>
        <w:rPr>
          <w:rFonts w:ascii="Bookman Old Style" w:eastAsiaTheme="minorHAnsi" w:hAnsi="Bookman Old Style" w:cs="Calibri"/>
          <w:bCs/>
          <w:sz w:val="24"/>
          <w:szCs w:val="24"/>
          <w:lang w:val="fr-CA"/>
        </w:rPr>
      </w:pPr>
      <w:r w:rsidRPr="00862F43">
        <w:rPr>
          <w:rFonts w:ascii="Bookman Old Style" w:eastAsiaTheme="minorHAnsi" w:hAnsi="Bookman Old Style" w:cs="Calibri"/>
          <w:bCs/>
          <w:sz w:val="24"/>
          <w:szCs w:val="24"/>
          <w:lang w:val="fr-CA"/>
        </w:rPr>
        <w:t xml:space="preserve">Madame </w:t>
      </w:r>
      <w:r w:rsidRPr="00862F43">
        <w:rPr>
          <w:rFonts w:ascii="Bookman Old Style" w:eastAsiaTheme="minorHAnsi" w:hAnsi="Bookman Old Style" w:cs="Calibri"/>
          <w:bCs/>
          <w:sz w:val="24"/>
          <w:szCs w:val="24"/>
          <w:lang w:val="fr-CA"/>
        </w:rPr>
        <w:tab/>
        <w:t xml:space="preserve">Véronique Danis </w:t>
      </w:r>
      <w:r w:rsidRPr="00862F43">
        <w:rPr>
          <w:rFonts w:ascii="Bookman Old Style" w:eastAsiaTheme="minorHAnsi" w:hAnsi="Bookman Old Style" w:cs="Calibri"/>
          <w:bCs/>
          <w:sz w:val="24"/>
          <w:szCs w:val="24"/>
          <w:lang w:val="fr-CA"/>
        </w:rPr>
        <w:tab/>
        <w:t>Mairesse</w:t>
      </w:r>
    </w:p>
    <w:p w14:paraId="1977600E" w14:textId="77777777" w:rsidR="0010240B" w:rsidRPr="00862F43" w:rsidRDefault="0010240B" w:rsidP="0010240B">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r>
      <w:bookmarkStart w:id="8" w:name="_Hlk99378346"/>
      <w:r w:rsidRPr="00862F43">
        <w:rPr>
          <w:rFonts w:ascii="Bookman Old Style" w:eastAsiaTheme="minorHAnsi" w:hAnsi="Bookman Old Style" w:cs="Calibri"/>
          <w:sz w:val="24"/>
          <w:szCs w:val="24"/>
          <w:lang w:val="fr-CA"/>
        </w:rPr>
        <w:t>Julie Côté</w:t>
      </w:r>
      <w:r w:rsidRPr="00862F43">
        <w:rPr>
          <w:rFonts w:ascii="Bookman Old Style" w:eastAsiaTheme="minorHAnsi" w:hAnsi="Bookman Old Style" w:cs="Calibri"/>
          <w:sz w:val="24"/>
          <w:szCs w:val="24"/>
          <w:lang w:val="fr-CA"/>
        </w:rPr>
        <w:tab/>
        <w:t xml:space="preserve">Conseillère, </w:t>
      </w:r>
      <w:bookmarkStart w:id="9" w:name="_Hlk97625695"/>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1</w:t>
      </w:r>
    </w:p>
    <w:bookmarkEnd w:id="8"/>
    <w:bookmarkEnd w:id="9"/>
    <w:p w14:paraId="3706148E" w14:textId="4214A587" w:rsidR="009A7C10" w:rsidRPr="00862F43" w:rsidRDefault="009A7C10"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Monsieur</w:t>
      </w:r>
      <w:r w:rsidRPr="00862F43">
        <w:rPr>
          <w:rFonts w:ascii="Bookman Old Style" w:eastAsiaTheme="minorHAnsi" w:hAnsi="Bookman Old Style" w:cs="Calibri"/>
          <w:sz w:val="24"/>
          <w:szCs w:val="24"/>
          <w:lang w:val="fr-CA"/>
        </w:rPr>
        <w:tab/>
        <w:t>Luc St-Jacques</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2</w:t>
      </w:r>
    </w:p>
    <w:p w14:paraId="51F75357" w14:textId="05E1CB5B" w:rsidR="00CB4E74" w:rsidRPr="00862F43" w:rsidRDefault="00CB4E74"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t>Pierrette Lapratte</w:t>
      </w:r>
      <w:r w:rsidRPr="00862F43">
        <w:rPr>
          <w:rFonts w:ascii="Bookman Old Style" w:eastAsiaTheme="minorHAnsi" w:hAnsi="Bookman Old Style" w:cs="Calibri"/>
          <w:sz w:val="24"/>
          <w:szCs w:val="24"/>
          <w:lang w:val="fr-CA"/>
        </w:rPr>
        <w:tab/>
        <w:t xml:space="preserve">Conseillère,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3</w:t>
      </w:r>
    </w:p>
    <w:p w14:paraId="25C72494" w14:textId="77777777" w:rsidR="00034988" w:rsidRPr="00862F43" w:rsidRDefault="00034988" w:rsidP="00034988">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 xml:space="preserve">Rodrigue Gauthier </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4</w:t>
      </w:r>
    </w:p>
    <w:p w14:paraId="0E7F38F4" w14:textId="4DE0BF38" w:rsidR="00016044" w:rsidRPr="00862F43" w:rsidRDefault="00016044" w:rsidP="0001604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r>
      <w:r w:rsidR="0065560A" w:rsidRPr="0065560A">
        <w:rPr>
          <w:rFonts w:ascii="Bookman Old Style" w:eastAsiaTheme="minorHAnsi" w:hAnsi="Bookman Old Style" w:cs="Calibri"/>
          <w:sz w:val="24"/>
          <w:szCs w:val="24"/>
          <w:lang w:val="fr-CA"/>
        </w:rPr>
        <w:t>Marcel St-Martin</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5</w:t>
      </w:r>
    </w:p>
    <w:p w14:paraId="50E64697" w14:textId="77777777" w:rsidR="00571625" w:rsidRPr="00862F43" w:rsidRDefault="00571625" w:rsidP="00571625">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Sébastien Emond</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6</w:t>
      </w:r>
    </w:p>
    <w:p w14:paraId="660C0D46" w14:textId="77777777" w:rsidR="00FA11FD" w:rsidRDefault="00FA11FD" w:rsidP="00F51B94">
      <w:pPr>
        <w:tabs>
          <w:tab w:val="left" w:pos="1418"/>
          <w:tab w:val="left" w:pos="4253"/>
          <w:tab w:val="left" w:pos="6237"/>
        </w:tabs>
        <w:jc w:val="both"/>
        <w:rPr>
          <w:rFonts w:ascii="Bookman Old Style" w:eastAsiaTheme="minorHAnsi" w:hAnsi="Bookman Old Style" w:cs="Calibri"/>
          <w:sz w:val="24"/>
          <w:szCs w:val="24"/>
          <w:lang w:val="fr-CA"/>
        </w:rPr>
      </w:pPr>
    </w:p>
    <w:p w14:paraId="4FFD212C" w14:textId="1986C48E" w:rsidR="00D167AE" w:rsidRPr="00862F43" w:rsidRDefault="00D167AE" w:rsidP="00D167AE">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Sont </w:t>
      </w:r>
      <w:r>
        <w:rPr>
          <w:rFonts w:ascii="Bookman Old Style" w:eastAsiaTheme="minorHAnsi" w:hAnsi="Bookman Old Style" w:cs="Calibri"/>
          <w:b/>
          <w:sz w:val="24"/>
          <w:szCs w:val="24"/>
          <w:lang w:val="fr-CA"/>
        </w:rPr>
        <w:t>absent</w:t>
      </w:r>
      <w:r w:rsidRPr="00862F43">
        <w:rPr>
          <w:rFonts w:ascii="Bookman Old Style" w:eastAsiaTheme="minorHAnsi" w:hAnsi="Bookman Old Style" w:cs="Calibri"/>
          <w:b/>
          <w:sz w:val="24"/>
          <w:szCs w:val="24"/>
          <w:lang w:val="fr-CA"/>
        </w:rPr>
        <w:t xml:space="preserve"> à cette rencontre:</w:t>
      </w:r>
    </w:p>
    <w:p w14:paraId="3CEE70EC" w14:textId="77777777" w:rsidR="00D167AE" w:rsidRDefault="00D167AE" w:rsidP="00D167AE">
      <w:pPr>
        <w:tabs>
          <w:tab w:val="left" w:pos="1418"/>
          <w:tab w:val="left" w:pos="4253"/>
        </w:tabs>
        <w:jc w:val="both"/>
        <w:rPr>
          <w:rFonts w:ascii="Bookman Old Style" w:eastAsiaTheme="minorHAnsi" w:hAnsi="Bookman Old Style" w:cs="Calibri"/>
          <w:bCs/>
          <w:sz w:val="24"/>
          <w:szCs w:val="24"/>
          <w:lang w:val="fr-CA"/>
        </w:rPr>
      </w:pPr>
    </w:p>
    <w:p w14:paraId="1E253336" w14:textId="77777777" w:rsidR="00D167AE" w:rsidRPr="00862F43" w:rsidRDefault="00D167AE" w:rsidP="00F51B94">
      <w:pPr>
        <w:tabs>
          <w:tab w:val="left" w:pos="1418"/>
          <w:tab w:val="left" w:pos="4253"/>
          <w:tab w:val="left" w:pos="6237"/>
        </w:tabs>
        <w:jc w:val="both"/>
        <w:rPr>
          <w:rFonts w:ascii="Bookman Old Style" w:eastAsiaTheme="minorHAnsi" w:hAnsi="Bookman Old Style" w:cs="Calibri"/>
          <w:sz w:val="24"/>
          <w:szCs w:val="24"/>
          <w:lang w:val="fr-CA"/>
        </w:rPr>
      </w:pPr>
    </w:p>
    <w:p w14:paraId="232E3E0B" w14:textId="77777777" w:rsidR="00016044" w:rsidRPr="00442284" w:rsidRDefault="00016044" w:rsidP="00016044">
      <w:pPr>
        <w:jc w:val="both"/>
        <w:rPr>
          <w:rFonts w:ascii="Bookman Old Style" w:eastAsiaTheme="minorHAnsi" w:hAnsi="Bookman Old Style" w:cs="Calibri"/>
          <w:snapToGrid w:val="0"/>
          <w:sz w:val="24"/>
          <w:szCs w:val="24"/>
          <w:lang w:val="fr-CA"/>
        </w:rPr>
      </w:pPr>
      <w:r w:rsidRPr="00442284">
        <w:rPr>
          <w:rFonts w:ascii="Bookman Old Style" w:eastAsiaTheme="minorHAnsi" w:hAnsi="Bookman Old Style" w:cs="Calibri"/>
          <w:snapToGrid w:val="0"/>
          <w:sz w:val="24"/>
          <w:szCs w:val="24"/>
          <w:lang w:val="fr-CA"/>
        </w:rPr>
        <w:t>Sous la présidence de Madame Véronique Danis, Mairesse.</w:t>
      </w:r>
    </w:p>
    <w:p w14:paraId="5032DB22" w14:textId="77777777" w:rsidR="00BE25C8" w:rsidRPr="00862F43" w:rsidRDefault="00BE25C8" w:rsidP="00F51B94">
      <w:pPr>
        <w:jc w:val="both"/>
        <w:rPr>
          <w:rFonts w:ascii="Bookman Old Style" w:eastAsiaTheme="minorHAnsi" w:hAnsi="Bookman Old Style" w:cs="Calibri"/>
          <w:snapToGrid w:val="0"/>
          <w:sz w:val="24"/>
          <w:szCs w:val="24"/>
          <w:lang w:val="fr-CA"/>
        </w:rPr>
      </w:pPr>
    </w:p>
    <w:p w14:paraId="32E35A60" w14:textId="7D90456D" w:rsidR="00F035AD" w:rsidRPr="00862F43" w:rsidRDefault="00F035AD" w:rsidP="00F51B94">
      <w:pPr>
        <w:jc w:val="both"/>
        <w:rPr>
          <w:rFonts w:ascii="Bookman Old Style" w:eastAsiaTheme="minorHAnsi" w:hAnsi="Bookman Old Style" w:cs="Calibri"/>
          <w:snapToGrid w:val="0"/>
          <w:sz w:val="24"/>
          <w:szCs w:val="24"/>
          <w:lang w:val="fr-CA"/>
        </w:rPr>
      </w:pPr>
      <w:r w:rsidRPr="00862F43">
        <w:rPr>
          <w:rFonts w:ascii="Bookman Old Style" w:eastAsiaTheme="minorHAnsi" w:hAnsi="Bookman Old Style" w:cs="Calibri"/>
          <w:snapToGrid w:val="0"/>
          <w:sz w:val="24"/>
          <w:szCs w:val="24"/>
          <w:lang w:val="fr-CA"/>
        </w:rPr>
        <w:t xml:space="preserve">Est également présente, Madame Sandra Payette, </w:t>
      </w:r>
      <w:r w:rsidR="00E87AA2">
        <w:rPr>
          <w:rFonts w:ascii="Bookman Old Style" w:eastAsiaTheme="minorHAnsi" w:hAnsi="Bookman Old Style" w:cs="Calibri"/>
          <w:snapToGrid w:val="0"/>
          <w:sz w:val="24"/>
          <w:szCs w:val="24"/>
          <w:lang w:val="fr-CA"/>
        </w:rPr>
        <w:t>d</w:t>
      </w:r>
      <w:r w:rsidRPr="00862F43">
        <w:rPr>
          <w:rFonts w:ascii="Bookman Old Style" w:eastAsiaTheme="minorHAnsi" w:hAnsi="Bookman Old Style" w:cs="Calibri"/>
          <w:snapToGrid w:val="0"/>
          <w:sz w:val="24"/>
          <w:szCs w:val="24"/>
          <w:lang w:val="fr-CA"/>
        </w:rPr>
        <w:t xml:space="preserve">irectrice générale et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 xml:space="preserve">reffière-trésorière, elle occupe la fonction de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reffière de la présente séance.</w:t>
      </w:r>
    </w:p>
    <w:bookmarkEnd w:id="0"/>
    <w:p w14:paraId="570ED7EF" w14:textId="77777777" w:rsidR="00F035AD" w:rsidRPr="00862F43" w:rsidRDefault="00F035AD" w:rsidP="00F51B94">
      <w:pPr>
        <w:jc w:val="both"/>
        <w:rPr>
          <w:rFonts w:ascii="Bookman Old Style" w:eastAsiaTheme="minorHAnsi" w:hAnsi="Bookman Old Style" w:cs="Calibri"/>
          <w:snapToGrid w:val="0"/>
          <w:sz w:val="24"/>
          <w:szCs w:val="24"/>
          <w:lang w:val="fr-CA"/>
        </w:rPr>
      </w:pPr>
    </w:p>
    <w:tbl>
      <w:tblPr>
        <w:tblStyle w:val="Grilledutableau2"/>
        <w:tblW w:w="7513" w:type="dxa"/>
        <w:tblInd w:w="-5" w:type="dxa"/>
        <w:shd w:val="clear" w:color="auto" w:fill="BFBFBF" w:themeFill="background1" w:themeFillShade="BF"/>
        <w:tblLook w:val="04A0" w:firstRow="1" w:lastRow="0" w:firstColumn="1" w:lastColumn="0" w:noHBand="0" w:noVBand="1"/>
      </w:tblPr>
      <w:tblGrid>
        <w:gridCol w:w="7513"/>
      </w:tblGrid>
      <w:tr w:rsidR="00F035AD" w:rsidRPr="00862F43" w14:paraId="70B656CB" w14:textId="77777777" w:rsidTr="003212D5">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EDB77" w14:textId="77777777" w:rsidR="00F035AD" w:rsidRPr="00862F43" w:rsidRDefault="00F035AD" w:rsidP="00F51B94">
            <w:pPr>
              <w:jc w:val="both"/>
              <w:rPr>
                <w:rFonts w:ascii="Bookman Old Style" w:eastAsiaTheme="minorEastAsia" w:hAnsi="Bookman Old Style" w:cs="Calibri"/>
                <w:b/>
                <w:iCs/>
                <w:lang w:val="fr-CA" w:eastAsia="fr-CA"/>
              </w:rPr>
            </w:pPr>
            <w:bookmarkStart w:id="10" w:name="_Hlk100046478"/>
            <w:r w:rsidRPr="00862F43">
              <w:rPr>
                <w:rFonts w:ascii="Bookman Old Style" w:eastAsiaTheme="minorEastAsia" w:hAnsi="Bookman Old Style" w:cs="Calibri"/>
                <w:b/>
                <w:iCs/>
                <w:lang w:val="fr-CA" w:eastAsia="fr-CA"/>
              </w:rPr>
              <w:t>OUVERTURE DE L’ASSEMBLÉE</w:t>
            </w:r>
          </w:p>
        </w:tc>
      </w:tr>
      <w:bookmarkEnd w:id="10"/>
    </w:tbl>
    <w:p w14:paraId="30F3F2DF" w14:textId="77777777" w:rsidR="00F035AD" w:rsidRPr="00862F43" w:rsidRDefault="00F035AD" w:rsidP="00F51B94">
      <w:pPr>
        <w:jc w:val="both"/>
        <w:rPr>
          <w:rFonts w:ascii="Bookman Old Style" w:eastAsiaTheme="minorHAnsi" w:hAnsi="Bookman Old Style" w:cs="Calibri"/>
          <w:b/>
          <w:i/>
          <w:sz w:val="24"/>
          <w:szCs w:val="24"/>
          <w:lang w:val="fr-CA"/>
        </w:rPr>
      </w:pPr>
    </w:p>
    <w:bookmarkEnd w:id="1"/>
    <w:p w14:paraId="703E9341" w14:textId="2E970AA4"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OUVERTURE DE L’ASSEMBLÉE </w:t>
      </w:r>
      <w:bookmarkEnd w:id="2"/>
      <w:r w:rsidR="009D19DB" w:rsidRPr="00862F43">
        <w:rPr>
          <w:rFonts w:ascii="Bookman Old Style" w:eastAsia="Arial Unicode MS" w:hAnsi="Bookman Old Style" w:cs="Calibri"/>
          <w:b/>
          <w:sz w:val="24"/>
          <w:szCs w:val="24"/>
          <w:u w:val="single"/>
          <w:lang w:val="fr-CA"/>
        </w:rPr>
        <w:t>ORDINAI</w:t>
      </w:r>
      <w:r w:rsidR="00A076B2" w:rsidRPr="00862F43">
        <w:rPr>
          <w:rFonts w:ascii="Bookman Old Style" w:eastAsia="Arial Unicode MS" w:hAnsi="Bookman Old Style" w:cs="Calibri"/>
          <w:b/>
          <w:sz w:val="24"/>
          <w:szCs w:val="24"/>
          <w:u w:val="single"/>
          <w:lang w:val="fr-CA"/>
        </w:rPr>
        <w:t>RE</w:t>
      </w:r>
    </w:p>
    <w:p w14:paraId="1035A37E" w14:textId="77777777" w:rsidR="00BE25C8" w:rsidRPr="00862F43" w:rsidRDefault="00BE25C8" w:rsidP="00F51B94">
      <w:pPr>
        <w:jc w:val="both"/>
        <w:rPr>
          <w:rFonts w:ascii="Bookman Old Style" w:eastAsiaTheme="minorHAnsi" w:hAnsi="Bookman Old Style" w:cs="Calibri"/>
          <w:sz w:val="24"/>
          <w:szCs w:val="24"/>
          <w:lang w:val="fr-CA"/>
        </w:rPr>
      </w:pPr>
    </w:p>
    <w:p w14:paraId="2BC1E3A5" w14:textId="12C8E7DC" w:rsidR="00F035AD" w:rsidRPr="00862F43" w:rsidRDefault="00AD3452" w:rsidP="00F51B94">
      <w:pPr>
        <w:spacing w:line="259" w:lineRule="auto"/>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La</w:t>
      </w:r>
      <w:r w:rsidR="00F035AD" w:rsidRPr="00862F43">
        <w:rPr>
          <w:rFonts w:ascii="Bookman Old Style" w:eastAsiaTheme="minorHAnsi" w:hAnsi="Bookman Old Style" w:cs="Calibri"/>
          <w:sz w:val="24"/>
          <w:szCs w:val="24"/>
          <w:lang w:val="fr-CA"/>
        </w:rPr>
        <w:t xml:space="preserve"> séance ordinaire est par conséquent ouverte à </w:t>
      </w:r>
      <w:r w:rsidR="008D1E33" w:rsidRPr="00862F43">
        <w:rPr>
          <w:rFonts w:ascii="Bookman Old Style" w:eastAsiaTheme="minorHAnsi" w:hAnsi="Bookman Old Style" w:cs="Calibri"/>
          <w:sz w:val="24"/>
          <w:szCs w:val="24"/>
          <w:lang w:val="fr-CA"/>
        </w:rPr>
        <w:t>19</w:t>
      </w:r>
      <w:r w:rsidR="00DC429B">
        <w:rPr>
          <w:rFonts w:ascii="Bookman Old Style" w:eastAsiaTheme="minorHAnsi" w:hAnsi="Bookman Old Style" w:cs="Calibri"/>
          <w:sz w:val="24"/>
          <w:szCs w:val="24"/>
          <w:lang w:val="fr-CA"/>
        </w:rPr>
        <w:t> h</w:t>
      </w:r>
      <w:r w:rsidR="00571625">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00F035AD" w:rsidRPr="00862F43">
        <w:rPr>
          <w:rFonts w:ascii="Bookman Old Style" w:eastAsiaTheme="minorHAnsi" w:hAnsi="Bookman Old Style" w:cs="Calibri"/>
          <w:sz w:val="24"/>
          <w:szCs w:val="24"/>
          <w:lang w:val="fr-CA"/>
        </w:rPr>
        <w:t>, après un tour de table pour la vérification du quorum par l’appel des présences.</w:t>
      </w:r>
    </w:p>
    <w:p w14:paraId="4846F294" w14:textId="77777777" w:rsidR="00F035AD" w:rsidRPr="00862F43" w:rsidRDefault="00F035AD" w:rsidP="00F51B94">
      <w:pPr>
        <w:jc w:val="both"/>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052168" w14:paraId="01CF61CD" w14:textId="77777777" w:rsidTr="007E568A">
        <w:tc>
          <w:tcPr>
            <w:tcW w:w="7513" w:type="dxa"/>
            <w:shd w:val="clear" w:color="auto" w:fill="BFBFBF" w:themeFill="background1" w:themeFillShade="BF"/>
          </w:tcPr>
          <w:p w14:paraId="17390707" w14:textId="77777777" w:rsidR="007E568A" w:rsidRPr="00862F43" w:rsidRDefault="007E568A" w:rsidP="00816C6E">
            <w:pPr>
              <w:pStyle w:val="Paragraphedeliste"/>
              <w:numPr>
                <w:ilvl w:val="0"/>
                <w:numId w:val="1"/>
              </w:numPr>
              <w:ind w:left="601" w:hanging="601"/>
              <w:jc w:val="both"/>
              <w:rPr>
                <w:rFonts w:ascii="Bookman Old Style" w:hAnsi="Bookman Old Style"/>
                <w:b/>
                <w:i/>
              </w:rPr>
            </w:pPr>
            <w:r w:rsidRPr="00862F43">
              <w:rPr>
                <w:rFonts w:ascii="Bookman Old Style" w:hAnsi="Bookman Old Style"/>
                <w:b/>
                <w:i/>
              </w:rPr>
              <w:t>LECTURE ET ADOPTION DE L’ORDRE DU JOUR</w:t>
            </w:r>
          </w:p>
        </w:tc>
      </w:tr>
    </w:tbl>
    <w:p w14:paraId="58F21138" w14:textId="77777777" w:rsidR="00F035AD" w:rsidRPr="00862F43" w:rsidRDefault="00F035AD" w:rsidP="00F51B94">
      <w:pPr>
        <w:jc w:val="both"/>
        <w:rPr>
          <w:rFonts w:ascii="Bookman Old Style" w:eastAsiaTheme="minorHAnsi" w:hAnsi="Bookman Old Style" w:cs="Calibri"/>
          <w:sz w:val="24"/>
          <w:szCs w:val="24"/>
          <w:lang w:val="fr-CA"/>
        </w:rPr>
      </w:pPr>
    </w:p>
    <w:p w14:paraId="598B8003" w14:textId="582480E3" w:rsidR="00F035AD" w:rsidRPr="00862F43" w:rsidRDefault="00016044"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A82C56">
        <w:rPr>
          <w:rFonts w:ascii="Bookman Old Style" w:eastAsia="Arial Unicode MS" w:hAnsi="Bookman Old Style" w:cs="Calibri"/>
          <w:b/>
          <w:sz w:val="24"/>
          <w:szCs w:val="24"/>
          <w:lang w:val="fr-CA"/>
        </w:rPr>
        <w:t>0</w:t>
      </w:r>
      <w:r w:rsidR="00052168">
        <w:rPr>
          <w:rFonts w:ascii="Bookman Old Style" w:eastAsia="Arial Unicode MS" w:hAnsi="Bookman Old Style" w:cs="Calibri"/>
          <w:b/>
          <w:sz w:val="24"/>
          <w:szCs w:val="24"/>
          <w:lang w:val="fr-CA"/>
        </w:rPr>
        <w:t>7-10</w:t>
      </w:r>
      <w:r w:rsidR="00184AAC">
        <w:rPr>
          <w:rFonts w:ascii="Bookman Old Style" w:eastAsia="Arial Unicode MS" w:hAnsi="Bookman Old Style" w:cs="Calibri"/>
          <w:b/>
          <w:sz w:val="24"/>
          <w:szCs w:val="24"/>
          <w:lang w:val="fr-CA"/>
        </w:rPr>
        <w:t>8</w:t>
      </w:r>
    </w:p>
    <w:p w14:paraId="57BAD7CB" w14:textId="2D1F123F"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ADOPTION DE L’ORDRE DU JOUR</w:t>
      </w:r>
    </w:p>
    <w:p w14:paraId="35F56562" w14:textId="37B0A5DC" w:rsidR="00F035AD" w:rsidRDefault="00F035AD" w:rsidP="00F51B94">
      <w:pPr>
        <w:jc w:val="both"/>
        <w:rPr>
          <w:rFonts w:ascii="Bookman Old Style" w:eastAsiaTheme="minorHAnsi" w:hAnsi="Bookman Old Style" w:cs="Calibri"/>
          <w:sz w:val="24"/>
          <w:szCs w:val="24"/>
          <w:lang w:val="fr-CA"/>
        </w:rPr>
      </w:pPr>
    </w:p>
    <w:p w14:paraId="04CE9168" w14:textId="77777777" w:rsidR="00B86A76" w:rsidRPr="00B86A76" w:rsidRDefault="00B86A76" w:rsidP="00B86A76">
      <w:pPr>
        <w:spacing w:before="240" w:after="160"/>
        <w:ind w:left="851" w:hanging="851"/>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 xml:space="preserve">100. </w:t>
      </w:r>
      <w:r w:rsidRPr="00B86A76">
        <w:rPr>
          <w:rFonts w:ascii="Bookman Old Style" w:eastAsiaTheme="minorHAnsi" w:hAnsi="Bookman Old Style" w:cstheme="minorBidi"/>
          <w:b/>
          <w:sz w:val="24"/>
          <w:szCs w:val="24"/>
          <w:lang w:val="fr-CA"/>
        </w:rPr>
        <w:tab/>
        <w:t>ADMINISTRATION GÉNÉRALE</w:t>
      </w:r>
    </w:p>
    <w:p w14:paraId="03ACF211" w14:textId="77777777" w:rsidR="00B86A76" w:rsidRPr="00B86A76" w:rsidRDefault="00B86A76" w:rsidP="00B86A76">
      <w:pPr>
        <w:numPr>
          <w:ilvl w:val="1"/>
          <w:numId w:val="2"/>
        </w:numPr>
        <w:spacing w:after="160" w:line="276" w:lineRule="auto"/>
        <w:ind w:left="1134" w:hanging="1134"/>
        <w:jc w:val="both"/>
        <w:rPr>
          <w:rFonts w:ascii="Bookman Old Style" w:eastAsiaTheme="minorHAnsi" w:hAnsi="Bookman Old Style" w:cstheme="minorBidi"/>
          <w:i/>
          <w:iCs/>
          <w:sz w:val="24"/>
          <w:szCs w:val="24"/>
          <w:highlight w:val="lightGray"/>
          <w:lang w:val="fr-CA"/>
        </w:rPr>
      </w:pPr>
      <w:r w:rsidRPr="00B86A76">
        <w:rPr>
          <w:rFonts w:ascii="Bookman Old Style" w:eastAsiaTheme="minorHAnsi" w:hAnsi="Bookman Old Style" w:cstheme="minorBidi"/>
          <w:i/>
          <w:iCs/>
          <w:sz w:val="24"/>
          <w:szCs w:val="24"/>
          <w:highlight w:val="lightGray"/>
          <w:lang w:val="fr-CA"/>
        </w:rPr>
        <w:t>Adoption de procès-verbaux</w:t>
      </w:r>
    </w:p>
    <w:p w14:paraId="1CCF1AE5" w14:textId="77777777" w:rsidR="00B86A76" w:rsidRPr="00B86A76" w:rsidRDefault="00B86A76" w:rsidP="00B86A76">
      <w:pPr>
        <w:numPr>
          <w:ilvl w:val="2"/>
          <w:numId w:val="2"/>
        </w:numPr>
        <w:spacing w:after="160" w:line="276" w:lineRule="auto"/>
        <w:ind w:left="1134" w:hanging="1134"/>
        <w:contextualSpacing/>
        <w:jc w:val="both"/>
        <w:rPr>
          <w:rFonts w:ascii="Bookman Old Style" w:eastAsia="Calibri" w:hAnsi="Bookman Old Style"/>
          <w:b/>
          <w:bCs/>
          <w:sz w:val="24"/>
          <w:szCs w:val="24"/>
          <w:lang w:val="fr-CA"/>
        </w:rPr>
      </w:pPr>
      <w:bookmarkStart w:id="11" w:name="_Hlk128768093"/>
      <w:bookmarkStart w:id="12" w:name="_Hlk57383655"/>
      <w:r w:rsidRPr="00B86A76">
        <w:rPr>
          <w:rFonts w:ascii="Bookman Old Style" w:eastAsiaTheme="minorHAnsi" w:hAnsi="Bookman Old Style" w:cstheme="minorBidi"/>
          <w:sz w:val="24"/>
          <w:szCs w:val="24"/>
          <w:lang w:val="fr-CA"/>
        </w:rPr>
        <w:t xml:space="preserve">Adoption du procès-verbal de l’assemblée </w:t>
      </w:r>
      <w:bookmarkStart w:id="13" w:name="_Hlk128768160"/>
      <w:r w:rsidRPr="00B86A76">
        <w:rPr>
          <w:rFonts w:ascii="Bookman Old Style" w:eastAsiaTheme="minorHAnsi" w:hAnsi="Bookman Old Style" w:cstheme="minorBidi"/>
          <w:sz w:val="24"/>
          <w:szCs w:val="24"/>
          <w:lang w:val="fr-CA"/>
        </w:rPr>
        <w:t>ordinaire du 5 juin 2023</w:t>
      </w:r>
      <w:bookmarkEnd w:id="13"/>
      <w:r w:rsidRPr="00B86A76">
        <w:rPr>
          <w:rFonts w:ascii="Bookman Old Style" w:eastAsiaTheme="minorHAnsi" w:hAnsi="Bookman Old Style" w:cstheme="minorBidi"/>
          <w:sz w:val="24"/>
          <w:szCs w:val="24"/>
          <w:lang w:val="fr-CA"/>
        </w:rPr>
        <w:t>;</w:t>
      </w:r>
    </w:p>
    <w:p w14:paraId="504776D1" w14:textId="77777777" w:rsidR="00B86A76" w:rsidRPr="00B86A76" w:rsidRDefault="00B86A76" w:rsidP="00B86A76">
      <w:pPr>
        <w:numPr>
          <w:ilvl w:val="1"/>
          <w:numId w:val="2"/>
        </w:numPr>
        <w:spacing w:before="240" w:after="160" w:line="276" w:lineRule="auto"/>
        <w:ind w:left="1134" w:hanging="1134"/>
        <w:jc w:val="both"/>
        <w:rPr>
          <w:rFonts w:ascii="Bookman Old Style" w:eastAsiaTheme="minorHAnsi" w:hAnsi="Bookman Old Style" w:cstheme="minorBidi"/>
          <w:i/>
          <w:iCs/>
          <w:sz w:val="24"/>
          <w:szCs w:val="24"/>
          <w:highlight w:val="lightGray"/>
          <w:lang w:val="fr-CA"/>
        </w:rPr>
      </w:pPr>
      <w:bookmarkStart w:id="14" w:name="_Hlk128768255"/>
      <w:bookmarkEnd w:id="11"/>
      <w:bookmarkEnd w:id="12"/>
      <w:r w:rsidRPr="00B86A76">
        <w:rPr>
          <w:rFonts w:ascii="Bookman Old Style" w:eastAsiaTheme="minorHAnsi" w:hAnsi="Bookman Old Style" w:cstheme="minorBidi"/>
          <w:i/>
          <w:iCs/>
          <w:sz w:val="24"/>
          <w:szCs w:val="24"/>
          <w:highlight w:val="lightGray"/>
          <w:lang w:val="fr-CA"/>
        </w:rPr>
        <w:t xml:space="preserve">Adoption des comptes du </w:t>
      </w:r>
      <w:bookmarkStart w:id="15" w:name="_Hlk112427752"/>
      <w:r w:rsidRPr="00B86A76">
        <w:rPr>
          <w:rFonts w:ascii="Bookman Old Style" w:eastAsiaTheme="minorHAnsi" w:hAnsi="Bookman Old Style" w:cstheme="minorBidi"/>
          <w:i/>
          <w:iCs/>
          <w:sz w:val="24"/>
          <w:szCs w:val="24"/>
          <w:highlight w:val="lightGray"/>
          <w:lang w:val="fr-CA"/>
        </w:rPr>
        <w:t xml:space="preserve">22 </w:t>
      </w:r>
      <w:bookmarkEnd w:id="15"/>
      <w:r w:rsidRPr="00B86A76">
        <w:rPr>
          <w:rFonts w:ascii="Bookman Old Style" w:eastAsiaTheme="minorHAnsi" w:hAnsi="Bookman Old Style" w:cstheme="minorBidi"/>
          <w:i/>
          <w:iCs/>
          <w:sz w:val="24"/>
          <w:szCs w:val="24"/>
          <w:highlight w:val="lightGray"/>
          <w:lang w:val="fr-CA"/>
        </w:rPr>
        <w:t>avril au 31 mai 2023</w:t>
      </w:r>
      <w:r w:rsidRPr="00B86A76">
        <w:rPr>
          <w:rFonts w:eastAsiaTheme="minorHAnsi"/>
          <w:i/>
          <w:iCs/>
          <w:sz w:val="24"/>
          <w:szCs w:val="24"/>
          <w:highlight w:val="lightGray"/>
          <w:lang w:val="fr-CA"/>
        </w:rPr>
        <w:t> </w:t>
      </w:r>
      <w:r w:rsidRPr="00B86A76">
        <w:rPr>
          <w:rFonts w:ascii="Bookman Old Style" w:eastAsiaTheme="minorHAnsi" w:hAnsi="Bookman Old Style"/>
          <w:i/>
          <w:iCs/>
          <w:sz w:val="24"/>
          <w:szCs w:val="24"/>
          <w:highlight w:val="lightGray"/>
          <w:lang w:val="fr-CA"/>
        </w:rPr>
        <w:t>;</w:t>
      </w:r>
    </w:p>
    <w:bookmarkEnd w:id="14"/>
    <w:p w14:paraId="60A60F88" w14:textId="629F9E43" w:rsidR="00B86A76" w:rsidRPr="00B86A76" w:rsidRDefault="00B86A76" w:rsidP="00677C90">
      <w:pPr>
        <w:numPr>
          <w:ilvl w:val="2"/>
          <w:numId w:val="2"/>
        </w:numPr>
        <w:tabs>
          <w:tab w:val="left" w:pos="6237"/>
        </w:tabs>
        <w:spacing w:after="160" w:line="276" w:lineRule="auto"/>
        <w:ind w:left="1134" w:hanging="1134"/>
        <w:jc w:val="both"/>
        <w:rPr>
          <w:rFonts w:ascii="Bookman Old Style" w:eastAsiaTheme="minorHAnsi" w:hAnsi="Bookman Old Style" w:cstheme="minorBidi"/>
          <w:sz w:val="24"/>
          <w:szCs w:val="24"/>
          <w:lang w:val="fr-CA"/>
        </w:rPr>
      </w:pPr>
      <w:r w:rsidRPr="00B86A76">
        <w:rPr>
          <w:rFonts w:ascii="Bookman Old Style" w:eastAsiaTheme="minorHAnsi" w:hAnsi="Bookman Old Style" w:cstheme="minorBidi"/>
          <w:sz w:val="24"/>
          <w:szCs w:val="24"/>
          <w:lang w:val="fr-CA"/>
        </w:rPr>
        <w:t>Liste des comptes payés</w:t>
      </w:r>
      <w:r w:rsidRPr="00B86A76">
        <w:rPr>
          <w:rFonts w:eastAsiaTheme="minorHAnsi"/>
          <w:sz w:val="24"/>
          <w:szCs w:val="24"/>
          <w:lang w:val="fr-CA"/>
        </w:rPr>
        <w:t> </w:t>
      </w:r>
      <w:r w:rsidRPr="00B86A76">
        <w:rPr>
          <w:rFonts w:ascii="Bookman Old Style" w:eastAsiaTheme="minorHAnsi" w:hAnsi="Bookman Old Style"/>
          <w:sz w:val="24"/>
          <w:szCs w:val="24"/>
          <w:lang w:val="fr-CA"/>
        </w:rPr>
        <w:t xml:space="preserve">   </w:t>
      </w:r>
      <w:r w:rsidRPr="00B86A76">
        <w:rPr>
          <w:rFonts w:ascii="Bookman Old Style" w:eastAsiaTheme="minorHAnsi" w:hAnsi="Bookman Old Style"/>
          <w:sz w:val="24"/>
          <w:szCs w:val="24"/>
          <w:lang w:val="fr-CA"/>
        </w:rPr>
        <w:tab/>
      </w:r>
      <w:r w:rsidRPr="00B86A76">
        <w:rPr>
          <w:rFonts w:ascii="Bookman Old Style" w:eastAsiaTheme="minorHAnsi" w:hAnsi="Bookman Old Style"/>
          <w:sz w:val="24"/>
          <w:szCs w:val="24"/>
          <w:lang w:val="fr-CA"/>
        </w:rPr>
        <w:tab/>
      </w:r>
      <w:r>
        <w:rPr>
          <w:rFonts w:ascii="Bookman Old Style" w:eastAsiaTheme="minorHAnsi" w:hAnsi="Bookman Old Style"/>
          <w:sz w:val="24"/>
          <w:szCs w:val="24"/>
          <w:lang w:val="fr-CA"/>
        </w:rPr>
        <w:t>15 421$</w:t>
      </w:r>
    </w:p>
    <w:p w14:paraId="5DAECBEA" w14:textId="47A24A28" w:rsidR="00B86A76" w:rsidRPr="00B86A76" w:rsidRDefault="00B86A76" w:rsidP="00677C90">
      <w:pPr>
        <w:numPr>
          <w:ilvl w:val="2"/>
          <w:numId w:val="2"/>
        </w:numPr>
        <w:shd w:val="clear" w:color="auto" w:fill="F2F2F2" w:themeFill="background1" w:themeFillShade="F2"/>
        <w:tabs>
          <w:tab w:val="left" w:pos="2268"/>
          <w:tab w:val="left" w:pos="6237"/>
        </w:tabs>
        <w:spacing w:after="160" w:line="276" w:lineRule="auto"/>
        <w:ind w:left="1134" w:hanging="1134"/>
        <w:jc w:val="both"/>
        <w:rPr>
          <w:rFonts w:ascii="Bookman Old Style" w:eastAsiaTheme="minorHAnsi" w:hAnsi="Bookman Old Style" w:cstheme="minorBidi"/>
          <w:sz w:val="24"/>
          <w:szCs w:val="24"/>
          <w:lang w:val="fr-CA"/>
        </w:rPr>
      </w:pPr>
      <w:r w:rsidRPr="00B86A76">
        <w:rPr>
          <w:rFonts w:ascii="Bookman Old Style" w:eastAsiaTheme="minorHAnsi" w:hAnsi="Bookman Old Style" w:cstheme="minorBidi"/>
          <w:sz w:val="24"/>
          <w:szCs w:val="24"/>
          <w:lang w:val="fr-CA"/>
        </w:rPr>
        <w:t xml:space="preserve">Liste des salaires payés </w:t>
      </w:r>
      <w:r>
        <w:rPr>
          <w:rFonts w:ascii="Bookman Old Style" w:eastAsiaTheme="minorHAnsi" w:hAnsi="Bookman Old Style" w:cstheme="minorBidi"/>
          <w:sz w:val="24"/>
          <w:szCs w:val="24"/>
          <w:lang w:val="fr-CA"/>
        </w:rPr>
        <w:tab/>
      </w:r>
      <w:r>
        <w:rPr>
          <w:rFonts w:ascii="Bookman Old Style" w:eastAsiaTheme="minorHAnsi" w:hAnsi="Bookman Old Style" w:cstheme="minorBidi"/>
          <w:sz w:val="24"/>
          <w:szCs w:val="24"/>
          <w:lang w:val="fr-CA"/>
        </w:rPr>
        <w:tab/>
        <w:t>47 151$</w:t>
      </w:r>
    </w:p>
    <w:p w14:paraId="15D1C559" w14:textId="31287155" w:rsidR="00B86A76" w:rsidRPr="00B86A76" w:rsidRDefault="00184AAC" w:rsidP="00677C90">
      <w:pPr>
        <w:numPr>
          <w:ilvl w:val="2"/>
          <w:numId w:val="2"/>
        </w:numPr>
        <w:tabs>
          <w:tab w:val="left" w:pos="2268"/>
          <w:tab w:val="left" w:pos="6237"/>
        </w:tabs>
        <w:spacing w:after="160" w:line="276" w:lineRule="auto"/>
        <w:ind w:left="1134" w:hanging="1134"/>
        <w:jc w:val="both"/>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t>L</w:t>
      </w:r>
      <w:r w:rsidR="00B86A76" w:rsidRPr="00B86A76">
        <w:rPr>
          <w:rFonts w:ascii="Bookman Old Style" w:eastAsiaTheme="minorHAnsi" w:hAnsi="Bookman Old Style" w:cstheme="minorBidi"/>
          <w:sz w:val="24"/>
          <w:szCs w:val="24"/>
          <w:lang w:val="fr-CA"/>
        </w:rPr>
        <w:t>iste des virements bancaires</w:t>
      </w:r>
      <w:r w:rsidR="00B86A76" w:rsidRPr="00B86A76">
        <w:rPr>
          <w:rFonts w:ascii="Bookman Old Style" w:eastAsiaTheme="minorHAnsi" w:hAnsi="Bookman Old Style" w:cstheme="minorBidi"/>
          <w:sz w:val="24"/>
          <w:szCs w:val="24"/>
          <w:lang w:val="fr-CA"/>
        </w:rPr>
        <w:tab/>
      </w:r>
      <w:proofErr w:type="gramStart"/>
      <w:r w:rsidR="00B86A76" w:rsidRPr="00B86A76">
        <w:rPr>
          <w:rFonts w:ascii="Bookman Old Style" w:eastAsiaTheme="minorHAnsi" w:hAnsi="Bookman Old Style" w:cstheme="minorBidi"/>
          <w:sz w:val="24"/>
          <w:szCs w:val="24"/>
          <w:lang w:val="fr-CA"/>
        </w:rPr>
        <w:tab/>
      </w:r>
      <w:r w:rsidR="00677C90">
        <w:rPr>
          <w:rFonts w:ascii="Bookman Old Style" w:eastAsiaTheme="minorHAnsi" w:hAnsi="Bookman Old Style" w:cstheme="minorBidi"/>
          <w:sz w:val="24"/>
          <w:szCs w:val="24"/>
          <w:lang w:val="fr-CA"/>
        </w:rPr>
        <w:t xml:space="preserve">  </w:t>
      </w:r>
      <w:r w:rsidR="00B86A76">
        <w:rPr>
          <w:rFonts w:ascii="Bookman Old Style" w:eastAsiaTheme="minorHAnsi" w:hAnsi="Bookman Old Style" w:cstheme="minorBidi"/>
          <w:sz w:val="24"/>
          <w:szCs w:val="24"/>
          <w:lang w:val="fr-CA"/>
        </w:rPr>
        <w:t>2</w:t>
      </w:r>
      <w:proofErr w:type="gramEnd"/>
      <w:r w:rsidR="00B86A76">
        <w:rPr>
          <w:rFonts w:ascii="Bookman Old Style" w:eastAsiaTheme="minorHAnsi" w:hAnsi="Bookman Old Style" w:cstheme="minorBidi"/>
          <w:sz w:val="24"/>
          <w:szCs w:val="24"/>
          <w:lang w:val="fr-CA"/>
        </w:rPr>
        <w:t> 935$</w:t>
      </w:r>
    </w:p>
    <w:p w14:paraId="2B8CAC0B" w14:textId="5E6ABCEB" w:rsidR="00B86A76" w:rsidRPr="00B86A76" w:rsidRDefault="00B86A76" w:rsidP="00677C90">
      <w:pPr>
        <w:numPr>
          <w:ilvl w:val="2"/>
          <w:numId w:val="2"/>
        </w:numPr>
        <w:shd w:val="clear" w:color="auto" w:fill="F2F2F2" w:themeFill="background1" w:themeFillShade="F2"/>
        <w:tabs>
          <w:tab w:val="left" w:pos="2268"/>
          <w:tab w:val="left" w:pos="6237"/>
        </w:tabs>
        <w:spacing w:after="160" w:line="276" w:lineRule="auto"/>
        <w:ind w:left="1134" w:hanging="1134"/>
        <w:jc w:val="both"/>
        <w:rPr>
          <w:rFonts w:ascii="Bookman Old Style" w:eastAsiaTheme="minorHAnsi" w:hAnsi="Bookman Old Style" w:cstheme="minorBidi"/>
          <w:sz w:val="24"/>
          <w:szCs w:val="24"/>
          <w:lang w:val="fr-CA"/>
        </w:rPr>
      </w:pPr>
      <w:r w:rsidRPr="00B86A76">
        <w:rPr>
          <w:rFonts w:ascii="Bookman Old Style" w:eastAsiaTheme="minorHAnsi" w:hAnsi="Bookman Old Style" w:cstheme="minorBidi"/>
          <w:sz w:val="24"/>
          <w:szCs w:val="24"/>
          <w:lang w:val="fr-CA"/>
        </w:rPr>
        <w:t>Prélèvements automatiques</w:t>
      </w:r>
      <w:r w:rsidRPr="00B86A76">
        <w:rPr>
          <w:rFonts w:ascii="Bookman Old Style" w:eastAsiaTheme="minorHAnsi" w:hAnsi="Bookman Old Style" w:cstheme="minorBidi"/>
          <w:sz w:val="24"/>
          <w:szCs w:val="24"/>
          <w:lang w:val="fr-CA"/>
        </w:rPr>
        <w:tab/>
      </w:r>
      <w:r w:rsidRPr="00B86A76">
        <w:rPr>
          <w:rFonts w:ascii="Bookman Old Style" w:eastAsiaTheme="minorHAnsi" w:hAnsi="Bookman Old Style" w:cstheme="minorBidi"/>
          <w:sz w:val="24"/>
          <w:szCs w:val="24"/>
          <w:lang w:val="fr-CA"/>
        </w:rPr>
        <w:tab/>
      </w:r>
      <w:r w:rsidR="00677C90">
        <w:rPr>
          <w:rFonts w:ascii="Bookman Old Style" w:eastAsiaTheme="minorHAnsi" w:hAnsi="Bookman Old Style" w:cstheme="minorBidi"/>
          <w:sz w:val="24"/>
          <w:szCs w:val="24"/>
          <w:lang w:val="fr-CA"/>
        </w:rPr>
        <w:t>20 222$</w:t>
      </w:r>
    </w:p>
    <w:p w14:paraId="4EB0EB20" w14:textId="60016A87" w:rsidR="00B86A76" w:rsidRPr="00B86A76" w:rsidRDefault="00B86A76" w:rsidP="00677C90">
      <w:pPr>
        <w:numPr>
          <w:ilvl w:val="2"/>
          <w:numId w:val="2"/>
        </w:numPr>
        <w:tabs>
          <w:tab w:val="left" w:pos="2268"/>
          <w:tab w:val="left" w:pos="6237"/>
        </w:tabs>
        <w:spacing w:after="160" w:line="276" w:lineRule="auto"/>
        <w:ind w:left="1134" w:hanging="1134"/>
        <w:jc w:val="both"/>
        <w:rPr>
          <w:rFonts w:ascii="Bookman Old Style" w:eastAsiaTheme="minorHAnsi" w:hAnsi="Bookman Old Style" w:cstheme="minorBidi"/>
          <w:sz w:val="24"/>
          <w:szCs w:val="24"/>
          <w:lang w:val="fr-CA"/>
        </w:rPr>
      </w:pPr>
      <w:r w:rsidRPr="00B86A76">
        <w:rPr>
          <w:rFonts w:ascii="Bookman Old Style" w:eastAsiaTheme="minorHAnsi" w:hAnsi="Bookman Old Style" w:cstheme="minorBidi"/>
          <w:sz w:val="24"/>
          <w:szCs w:val="24"/>
          <w:lang w:val="fr-CA"/>
        </w:rPr>
        <w:t>Liste des comptes à payer</w:t>
      </w:r>
      <w:r w:rsidRPr="00B86A76">
        <w:rPr>
          <w:rFonts w:ascii="Bookman Old Style" w:eastAsiaTheme="minorHAnsi" w:hAnsi="Bookman Old Style" w:cstheme="minorBidi"/>
          <w:sz w:val="24"/>
          <w:szCs w:val="24"/>
          <w:lang w:val="fr-CA"/>
        </w:rPr>
        <w:tab/>
      </w:r>
      <w:r w:rsidR="00677C90">
        <w:rPr>
          <w:rFonts w:ascii="Bookman Old Style" w:eastAsiaTheme="minorHAnsi" w:hAnsi="Bookman Old Style" w:cstheme="minorBidi"/>
          <w:sz w:val="24"/>
          <w:szCs w:val="24"/>
          <w:lang w:val="fr-CA"/>
        </w:rPr>
        <w:t>196 294$</w:t>
      </w:r>
    </w:p>
    <w:p w14:paraId="5E4979B6" w14:textId="44012342" w:rsidR="00B86A76" w:rsidRPr="00B86A76" w:rsidRDefault="00B86A76" w:rsidP="00B86A76">
      <w:pPr>
        <w:numPr>
          <w:ilvl w:val="0"/>
          <w:numId w:val="5"/>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SÉCURITÉ PUBLIQUE ET INCENDIE</w:t>
      </w:r>
    </w:p>
    <w:p w14:paraId="556CBE1B" w14:textId="7FBB545A" w:rsidR="00B86A76" w:rsidRPr="00B86A76" w:rsidRDefault="00B86A76" w:rsidP="00B86A76">
      <w:pPr>
        <w:numPr>
          <w:ilvl w:val="0"/>
          <w:numId w:val="6"/>
        </w:numPr>
        <w:spacing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TRANSPORT ET VOIRIE</w:t>
      </w:r>
    </w:p>
    <w:p w14:paraId="47C5ECD9" w14:textId="77777777" w:rsidR="00B86A76" w:rsidRPr="00B86A76" w:rsidRDefault="00B86A76" w:rsidP="00B86A76">
      <w:pPr>
        <w:numPr>
          <w:ilvl w:val="0"/>
          <w:numId w:val="7"/>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HYGIÈNE DU MILIEU</w:t>
      </w:r>
      <w:bookmarkStart w:id="16" w:name="_Hlk115280942"/>
    </w:p>
    <w:p w14:paraId="4274BE76" w14:textId="50A00C70" w:rsidR="00B86A76" w:rsidRPr="00B86A76" w:rsidRDefault="00B86A76" w:rsidP="00403728">
      <w:pPr>
        <w:spacing w:line="256" w:lineRule="auto"/>
        <w:ind w:left="1134"/>
        <w:rPr>
          <w:rFonts w:ascii="Bookman Old Style" w:eastAsiaTheme="minorHAnsi" w:hAnsi="Bookman Old Style" w:cstheme="minorBidi"/>
          <w:sz w:val="24"/>
          <w:szCs w:val="24"/>
          <w:lang w:val="fr-CA"/>
        </w:rPr>
      </w:pPr>
      <w:r w:rsidRPr="00B86A76">
        <w:rPr>
          <w:rFonts w:ascii="Bookman Old Style" w:eastAsiaTheme="minorHAnsi" w:hAnsi="Bookman Old Style" w:cstheme="minorBidi"/>
          <w:sz w:val="24"/>
          <w:szCs w:val="24"/>
          <w:lang w:val="fr-CA"/>
        </w:rPr>
        <w:t>Aucun item</w:t>
      </w:r>
    </w:p>
    <w:bookmarkEnd w:id="16"/>
    <w:p w14:paraId="13BB8917" w14:textId="77777777" w:rsidR="00B86A76" w:rsidRPr="00B86A76" w:rsidRDefault="00B86A76" w:rsidP="00B86A76">
      <w:pPr>
        <w:numPr>
          <w:ilvl w:val="0"/>
          <w:numId w:val="8"/>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SANTÉ ET BIEN-ÊTRE, POLITIQUE DE LA FAMILLE ET AÎNÉS</w:t>
      </w:r>
      <w:bookmarkStart w:id="17" w:name="_Hlk18345491"/>
    </w:p>
    <w:p w14:paraId="1C86F121" w14:textId="77777777" w:rsidR="00B86A76" w:rsidRPr="00B86A76" w:rsidRDefault="00B86A76" w:rsidP="00B86A76">
      <w:pPr>
        <w:spacing w:after="160" w:line="259" w:lineRule="auto"/>
        <w:ind w:left="1134" w:hanging="1134"/>
        <w:contextualSpacing/>
        <w:jc w:val="both"/>
        <w:rPr>
          <w:rFonts w:ascii="Bookman Old Style" w:eastAsiaTheme="minorHAnsi" w:hAnsi="Bookman Old Style" w:cs="Century Gothic"/>
          <w:color w:val="000000"/>
          <w:sz w:val="24"/>
          <w:szCs w:val="24"/>
          <w:lang w:val="fr-CA"/>
        </w:rPr>
      </w:pPr>
      <w:r w:rsidRPr="00B86A76">
        <w:rPr>
          <w:rFonts w:ascii="Bookman Old Style" w:eastAsiaTheme="minorHAnsi" w:hAnsi="Bookman Old Style" w:cs="Century Gothic"/>
          <w:color w:val="000000"/>
          <w:sz w:val="24"/>
          <w:szCs w:val="24"/>
          <w:lang w:val="fr-CA"/>
        </w:rPr>
        <w:t>500.1</w:t>
      </w:r>
      <w:r w:rsidRPr="00B86A76">
        <w:rPr>
          <w:rFonts w:ascii="Bookman Old Style" w:eastAsiaTheme="minorHAnsi" w:hAnsi="Bookman Old Style" w:cs="Century Gothic"/>
          <w:color w:val="000000"/>
          <w:sz w:val="24"/>
          <w:szCs w:val="24"/>
          <w:lang w:val="fr-CA"/>
        </w:rPr>
        <w:tab/>
        <w:t>Appui financier aux parents résidents de Montcerf-Lytton afin de les aider financièrement à couvrir les frais de camp de jour pour la saison estivale 2023</w:t>
      </w:r>
    </w:p>
    <w:p w14:paraId="7FDD342F" w14:textId="77777777" w:rsidR="00B86A76" w:rsidRPr="00B86A76" w:rsidRDefault="00B86A76" w:rsidP="00B86A76">
      <w:pPr>
        <w:numPr>
          <w:ilvl w:val="0"/>
          <w:numId w:val="9"/>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AMÉNAGEMENT, URBANISME, RÈGLEMENT LOCAL ET DÉVELOPPEMENT</w:t>
      </w:r>
    </w:p>
    <w:bookmarkEnd w:id="17"/>
    <w:p w14:paraId="6427EDED" w14:textId="77777777" w:rsidR="00B86A76" w:rsidRPr="00B86A76" w:rsidRDefault="00B86A76" w:rsidP="00B86A76">
      <w:pPr>
        <w:numPr>
          <w:ilvl w:val="1"/>
          <w:numId w:val="9"/>
        </w:numPr>
        <w:spacing w:before="240" w:after="160" w:line="276" w:lineRule="auto"/>
        <w:ind w:left="1134" w:hanging="1134"/>
        <w:contextualSpacing/>
        <w:jc w:val="both"/>
        <w:rPr>
          <w:rFonts w:ascii="Bookman Old Style" w:eastAsiaTheme="minorHAnsi" w:hAnsi="Bookman Old Style" w:cstheme="minorBidi"/>
          <w:bCs/>
          <w:sz w:val="24"/>
          <w:szCs w:val="24"/>
          <w:lang w:val="fr-CA"/>
        </w:rPr>
      </w:pPr>
      <w:r w:rsidRPr="00B86A76">
        <w:rPr>
          <w:rFonts w:ascii="Bookman Old Style" w:eastAsiaTheme="minorHAnsi" w:hAnsi="Bookman Old Style" w:cstheme="minorBidi"/>
          <w:bCs/>
          <w:sz w:val="24"/>
          <w:szCs w:val="24"/>
          <w:lang w:val="fr-CA"/>
        </w:rPr>
        <w:t>Adoption du Règlement 112-2023 régissant l'implantation de conteneurs maritimes comme bâtiments accessoires;</w:t>
      </w:r>
    </w:p>
    <w:p w14:paraId="6ADF8ADE" w14:textId="77908BF6" w:rsidR="00B86A76" w:rsidRPr="00B86A76" w:rsidRDefault="00B86A76" w:rsidP="00B86A76">
      <w:pPr>
        <w:numPr>
          <w:ilvl w:val="1"/>
          <w:numId w:val="9"/>
        </w:numPr>
        <w:spacing w:after="160" w:line="256" w:lineRule="auto"/>
        <w:ind w:left="1134" w:hanging="1134"/>
        <w:contextualSpacing/>
        <w:jc w:val="both"/>
        <w:rPr>
          <w:rFonts w:ascii="Bookman Old Style" w:eastAsiaTheme="minorHAnsi" w:hAnsi="Bookman Old Style" w:cstheme="minorBidi"/>
          <w:bCs/>
          <w:color w:val="016762"/>
          <w:sz w:val="24"/>
          <w:szCs w:val="24"/>
          <w:lang w:val="fr-CA"/>
        </w:rPr>
      </w:pPr>
      <w:bookmarkStart w:id="18" w:name="_Hlk141467551"/>
      <w:r w:rsidRPr="00B86A76">
        <w:rPr>
          <w:rFonts w:ascii="Bookman Old Style" w:eastAsiaTheme="minorHAnsi" w:hAnsi="Bookman Old Style" w:cstheme="minorBidi"/>
          <w:bCs/>
          <w:color w:val="016762"/>
          <w:sz w:val="24"/>
          <w:szCs w:val="24"/>
          <w:lang w:val="fr-CA"/>
        </w:rPr>
        <w:t xml:space="preserve">Autorisation </w:t>
      </w:r>
      <w:proofErr w:type="gramStart"/>
      <w:r w:rsidRPr="00B86A76">
        <w:rPr>
          <w:rFonts w:ascii="Bookman Old Style" w:eastAsiaTheme="minorHAnsi" w:hAnsi="Bookman Old Style" w:cstheme="minorBidi"/>
          <w:bCs/>
          <w:color w:val="016762"/>
          <w:sz w:val="24"/>
          <w:szCs w:val="24"/>
          <w:lang w:val="fr-CA"/>
        </w:rPr>
        <w:t>à</w:t>
      </w:r>
      <w:proofErr w:type="gramEnd"/>
      <w:r w:rsidRPr="00B86A76">
        <w:rPr>
          <w:rFonts w:ascii="Bookman Old Style" w:eastAsiaTheme="minorHAnsi" w:hAnsi="Bookman Old Style" w:cstheme="minorBidi"/>
          <w:bCs/>
          <w:color w:val="016762"/>
          <w:sz w:val="24"/>
          <w:szCs w:val="24"/>
          <w:lang w:val="fr-CA"/>
        </w:rPr>
        <w:t xml:space="preserve"> la direction d’accepter la soumission de l’entreprise</w:t>
      </w:r>
      <w:r w:rsidR="00184AAC">
        <w:rPr>
          <w:rFonts w:ascii="Bookman Old Style" w:eastAsiaTheme="minorHAnsi" w:hAnsi="Bookman Old Style" w:cstheme="minorBidi"/>
          <w:bCs/>
          <w:color w:val="016762"/>
          <w:sz w:val="24"/>
          <w:szCs w:val="24"/>
          <w:lang w:val="fr-CA"/>
        </w:rPr>
        <w:t>,</w:t>
      </w:r>
      <w:r w:rsidRPr="00B86A76">
        <w:rPr>
          <w:rFonts w:ascii="Bookman Old Style" w:eastAsiaTheme="minorHAnsi" w:hAnsi="Bookman Old Style" w:cstheme="minorBidi"/>
          <w:bCs/>
          <w:color w:val="016762"/>
          <w:sz w:val="24"/>
          <w:szCs w:val="24"/>
          <w:lang w:val="fr-CA"/>
        </w:rPr>
        <w:t xml:space="preserve"> les créations de la fontaine pour la démolition des entrées de béton et leur reconstruction, construction de petit palier et d’une rampe d’accès pour personne à mobilité réduite, incluant les rampes;</w:t>
      </w:r>
    </w:p>
    <w:bookmarkEnd w:id="18"/>
    <w:p w14:paraId="1CDF4476" w14:textId="77777777" w:rsidR="00B86A76" w:rsidRPr="00B86A76" w:rsidRDefault="00B86A76" w:rsidP="00B86A76">
      <w:pPr>
        <w:numPr>
          <w:ilvl w:val="0"/>
          <w:numId w:val="30"/>
        </w:numPr>
        <w:spacing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LOISIRS, PARCS, CULTURE ET BIBLIOTHÈQUE</w:t>
      </w:r>
    </w:p>
    <w:p w14:paraId="3C52263A" w14:textId="77777777" w:rsidR="00B86A76" w:rsidRPr="00B86A76" w:rsidRDefault="00B86A76" w:rsidP="00B86A76">
      <w:pPr>
        <w:spacing w:after="160" w:line="276" w:lineRule="auto"/>
        <w:ind w:left="1134"/>
        <w:contextualSpacing/>
        <w:jc w:val="both"/>
        <w:rPr>
          <w:rFonts w:ascii="Bookman Old Style" w:eastAsiaTheme="minorHAnsi" w:hAnsi="Bookman Old Style" w:cstheme="minorBidi"/>
          <w:color w:val="016762"/>
          <w:sz w:val="24"/>
          <w:szCs w:val="24"/>
          <w:lang w:val="fr-CA"/>
        </w:rPr>
      </w:pPr>
      <w:bookmarkStart w:id="19" w:name="_Hlk133250423"/>
      <w:r w:rsidRPr="00B86A76">
        <w:rPr>
          <w:rFonts w:ascii="Bookman Old Style" w:eastAsiaTheme="minorHAnsi" w:hAnsi="Bookman Old Style" w:cstheme="minorBidi"/>
          <w:sz w:val="24"/>
          <w:szCs w:val="24"/>
          <w:lang w:val="fr-CA"/>
        </w:rPr>
        <w:t>Aucun item</w:t>
      </w:r>
    </w:p>
    <w:bookmarkEnd w:id="19"/>
    <w:p w14:paraId="36916439" w14:textId="77777777" w:rsidR="00B86A76" w:rsidRPr="00B86A76" w:rsidRDefault="00B86A76" w:rsidP="00B86A76">
      <w:pPr>
        <w:numPr>
          <w:ilvl w:val="0"/>
          <w:numId w:val="11"/>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CORRESPONDANCE OFFICIELLE REÇUE</w:t>
      </w:r>
    </w:p>
    <w:p w14:paraId="02BEC0CB" w14:textId="77777777" w:rsidR="00B86A76" w:rsidRPr="00B86A76" w:rsidRDefault="00B86A76" w:rsidP="00403728">
      <w:pPr>
        <w:spacing w:line="276" w:lineRule="auto"/>
        <w:ind w:left="1134"/>
        <w:jc w:val="both"/>
        <w:rPr>
          <w:rFonts w:ascii="Bookman Old Style" w:eastAsiaTheme="minorHAnsi" w:hAnsi="Bookman Old Style" w:cstheme="minorBidi"/>
          <w:bCs/>
          <w:sz w:val="24"/>
          <w:szCs w:val="24"/>
          <w:lang w:val="fr-CA"/>
        </w:rPr>
      </w:pPr>
      <w:r w:rsidRPr="00B86A76">
        <w:rPr>
          <w:rFonts w:ascii="Bookman Old Style" w:eastAsiaTheme="minorHAnsi" w:hAnsi="Bookman Old Style" w:cstheme="minorBidi"/>
          <w:bCs/>
          <w:sz w:val="24"/>
          <w:szCs w:val="24"/>
          <w:lang w:val="fr-CA"/>
        </w:rPr>
        <w:t>Remis par courriel le 24 juin 2023;</w:t>
      </w:r>
    </w:p>
    <w:p w14:paraId="6AF6D64E" w14:textId="77777777" w:rsidR="00B86A76" w:rsidRDefault="00B86A76" w:rsidP="00B86A76">
      <w:pPr>
        <w:numPr>
          <w:ilvl w:val="0"/>
          <w:numId w:val="12"/>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B86A76">
        <w:rPr>
          <w:rFonts w:ascii="Bookman Old Style" w:eastAsiaTheme="minorHAnsi" w:hAnsi="Bookman Old Style" w:cstheme="minorBidi"/>
          <w:b/>
          <w:sz w:val="24"/>
          <w:szCs w:val="24"/>
          <w:lang w:val="fr-CA"/>
        </w:rPr>
        <w:t>VARIA</w:t>
      </w:r>
    </w:p>
    <w:p w14:paraId="7B2AFA91" w14:textId="77777777" w:rsidR="00403728" w:rsidRPr="00B86A76" w:rsidRDefault="00403728" w:rsidP="00403728">
      <w:pPr>
        <w:spacing w:before="240" w:after="160" w:line="256" w:lineRule="auto"/>
        <w:contextualSpacing/>
        <w:jc w:val="both"/>
        <w:rPr>
          <w:rFonts w:ascii="Bookman Old Style" w:eastAsiaTheme="minorHAnsi" w:hAnsi="Bookman Old Style" w:cstheme="minorBidi"/>
          <w:b/>
          <w:sz w:val="24"/>
          <w:szCs w:val="24"/>
          <w:lang w:val="fr-CA"/>
        </w:rPr>
      </w:pPr>
    </w:p>
    <w:p w14:paraId="7841A6E5" w14:textId="674D0B1E" w:rsidR="009C5075" w:rsidRPr="00442284" w:rsidRDefault="009C5075" w:rsidP="009C5075">
      <w:pPr>
        <w:jc w:val="both"/>
        <w:rPr>
          <w:rFonts w:ascii="Bookman Old Style" w:eastAsiaTheme="minorHAnsi" w:hAnsi="Bookman Old Style" w:cs="Calibri"/>
          <w:sz w:val="24"/>
          <w:szCs w:val="24"/>
          <w:lang w:val="fr-CA"/>
        </w:rPr>
      </w:pPr>
      <w:r w:rsidRPr="00442284">
        <w:rPr>
          <w:rFonts w:ascii="Bookman Old Style" w:eastAsiaTheme="minorHAnsi" w:hAnsi="Bookman Old Style" w:cs="Calibri"/>
          <w:sz w:val="24"/>
          <w:szCs w:val="24"/>
          <w:lang w:val="fr-CA"/>
        </w:rPr>
        <w:t xml:space="preserve">Il est proposé par </w:t>
      </w:r>
      <w:r w:rsidR="00FC5827">
        <w:rPr>
          <w:rFonts w:ascii="Bookman Old Style" w:eastAsiaTheme="minorHAnsi" w:hAnsi="Bookman Old Style" w:cs="Calibri"/>
          <w:sz w:val="24"/>
          <w:szCs w:val="24"/>
          <w:lang w:val="fr-CA"/>
        </w:rPr>
        <w:t xml:space="preserve">madame la conseillère Pierrette </w:t>
      </w:r>
      <w:r w:rsidR="004E171E">
        <w:rPr>
          <w:rFonts w:ascii="Bookman Old Style" w:eastAsiaTheme="minorHAnsi" w:hAnsi="Bookman Old Style" w:cs="Calibri"/>
          <w:sz w:val="24"/>
          <w:szCs w:val="24"/>
          <w:lang w:val="fr-CA"/>
        </w:rPr>
        <w:t>L</w:t>
      </w:r>
      <w:r w:rsidR="00FC5827">
        <w:rPr>
          <w:rFonts w:ascii="Bookman Old Style" w:eastAsiaTheme="minorHAnsi" w:hAnsi="Bookman Old Style" w:cs="Calibri"/>
          <w:sz w:val="24"/>
          <w:szCs w:val="24"/>
          <w:lang w:val="fr-CA"/>
        </w:rPr>
        <w:t>apratte</w:t>
      </w:r>
      <w:r w:rsidR="00E71B02">
        <w:rPr>
          <w:rFonts w:ascii="Bookman Old Style" w:eastAsiaTheme="minorHAnsi" w:hAnsi="Bookman Old Style" w:cs="Calibri"/>
          <w:sz w:val="24"/>
          <w:szCs w:val="24"/>
          <w:lang w:val="fr-CA"/>
        </w:rPr>
        <w:t xml:space="preserve"> </w:t>
      </w:r>
      <w:r w:rsidRPr="00442284">
        <w:rPr>
          <w:rFonts w:ascii="Bookman Old Style" w:eastAsiaTheme="minorHAnsi" w:hAnsi="Bookman Old Style" w:cs="Calibri"/>
          <w:sz w:val="24"/>
          <w:szCs w:val="24"/>
          <w:lang w:val="fr-CA"/>
        </w:rPr>
        <w:t xml:space="preserve">et il est résolu que l’ordre du jour soit accepté tel </w:t>
      </w:r>
      <w:r w:rsidR="008D6AFA">
        <w:rPr>
          <w:rFonts w:ascii="Bookman Old Style" w:eastAsiaTheme="minorHAnsi" w:hAnsi="Bookman Old Style" w:cs="Calibri"/>
          <w:sz w:val="24"/>
          <w:szCs w:val="24"/>
          <w:lang w:val="fr-CA"/>
        </w:rPr>
        <w:t xml:space="preserve">que déposé. </w:t>
      </w:r>
      <w:r w:rsidR="008D6AFA" w:rsidRPr="00442284">
        <w:rPr>
          <w:rFonts w:ascii="Bookman Old Style" w:eastAsiaTheme="minorHAnsi" w:hAnsi="Bookman Old Style" w:cs="Calibri"/>
          <w:sz w:val="24"/>
          <w:szCs w:val="24"/>
          <w:lang w:val="fr-CA"/>
        </w:rPr>
        <w:t xml:space="preserve"> Aucun</w:t>
      </w:r>
      <w:r w:rsidRPr="00442284">
        <w:rPr>
          <w:rFonts w:ascii="Bookman Old Style" w:eastAsiaTheme="minorHAnsi" w:hAnsi="Bookman Old Style" w:cs="Calibri"/>
          <w:sz w:val="24"/>
          <w:szCs w:val="24"/>
          <w:lang w:val="fr-CA"/>
        </w:rPr>
        <w:t xml:space="preserve"> ajout de point au varia.</w:t>
      </w:r>
    </w:p>
    <w:p w14:paraId="3E3CE84B" w14:textId="77777777" w:rsidR="007B3C53" w:rsidRDefault="007B3C53" w:rsidP="007B3C53">
      <w:pPr>
        <w:tabs>
          <w:tab w:val="left" w:pos="4536"/>
          <w:tab w:val="right" w:pos="7371"/>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Adoptée à l’unanimité</w:t>
      </w:r>
    </w:p>
    <w:p w14:paraId="3D1EAD78" w14:textId="557FA351" w:rsidR="009C5075" w:rsidRDefault="009C5075">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862F43" w14:paraId="01C8B88D" w14:textId="77777777" w:rsidTr="007E568A">
        <w:tc>
          <w:tcPr>
            <w:tcW w:w="7513" w:type="dxa"/>
            <w:shd w:val="clear" w:color="auto" w:fill="BFBFBF" w:themeFill="background1" w:themeFillShade="BF"/>
          </w:tcPr>
          <w:p w14:paraId="3D690A9B" w14:textId="424C273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0" w:name="_Hlk100051428"/>
            <w:r w:rsidRPr="00862F43">
              <w:rPr>
                <w:rFonts w:ascii="Bookman Old Style" w:hAnsi="Bookman Old Style"/>
                <w:b/>
                <w:i/>
              </w:rPr>
              <w:t xml:space="preserve">ADOPTION DES PROCÈS-VERBAUX </w:t>
            </w:r>
          </w:p>
        </w:tc>
      </w:tr>
      <w:bookmarkEnd w:id="20"/>
    </w:tbl>
    <w:p w14:paraId="0805133E" w14:textId="77777777" w:rsidR="007E568A" w:rsidRPr="00862F43" w:rsidRDefault="007E568A" w:rsidP="00F51B94">
      <w:pPr>
        <w:jc w:val="both"/>
        <w:rPr>
          <w:rFonts w:ascii="Bookman Old Style" w:eastAsia="Arial Unicode MS" w:hAnsi="Bookman Old Style" w:cs="Calibri"/>
          <w:b/>
          <w:sz w:val="24"/>
          <w:szCs w:val="24"/>
          <w:lang w:val="fr-CA"/>
        </w:rPr>
      </w:pPr>
    </w:p>
    <w:p w14:paraId="00B6B51E" w14:textId="1ADEFE1C" w:rsidR="004E171E" w:rsidRPr="00862F43" w:rsidRDefault="004E171E" w:rsidP="004E171E">
      <w:pPr>
        <w:jc w:val="both"/>
        <w:rPr>
          <w:rFonts w:ascii="Bookman Old Style" w:eastAsia="Arial Unicode MS" w:hAnsi="Bookman Old Style" w:cs="Calibri"/>
          <w:b/>
          <w:sz w:val="24"/>
          <w:szCs w:val="24"/>
          <w:lang w:val="fr-CA"/>
        </w:rPr>
      </w:pPr>
      <w:bookmarkStart w:id="21" w:name="_Hlk129765491"/>
      <w:r w:rsidRPr="00862F43">
        <w:rPr>
          <w:rFonts w:ascii="Bookman Old Style" w:eastAsia="Arial Unicode MS" w:hAnsi="Bookman Old Style" w:cs="Calibri"/>
          <w:b/>
          <w:sz w:val="24"/>
          <w:szCs w:val="24"/>
          <w:lang w:val="fr-CA"/>
        </w:rPr>
        <w:t>202</w:t>
      </w:r>
      <w:r>
        <w:rPr>
          <w:rFonts w:ascii="Bookman Old Style" w:eastAsia="Arial Unicode MS" w:hAnsi="Bookman Old Style" w:cs="Calibri"/>
          <w:b/>
          <w:sz w:val="24"/>
          <w:szCs w:val="24"/>
          <w:lang w:val="fr-CA"/>
        </w:rPr>
        <w:t>3-</w:t>
      </w:r>
      <w:r w:rsidR="008D6AFA">
        <w:rPr>
          <w:rFonts w:ascii="Bookman Old Style" w:eastAsia="Arial Unicode MS" w:hAnsi="Bookman Old Style" w:cs="Calibri"/>
          <w:b/>
          <w:sz w:val="24"/>
          <w:szCs w:val="24"/>
          <w:lang w:val="fr-CA"/>
        </w:rPr>
        <w:t>0</w:t>
      </w:r>
      <w:r w:rsidR="00403728">
        <w:rPr>
          <w:rFonts w:ascii="Bookman Old Style" w:eastAsia="Arial Unicode MS" w:hAnsi="Bookman Old Style" w:cs="Calibri"/>
          <w:b/>
          <w:sz w:val="24"/>
          <w:szCs w:val="24"/>
          <w:lang w:val="fr-CA"/>
        </w:rPr>
        <w:t>7-10</w:t>
      </w:r>
      <w:r w:rsidR="00184AAC">
        <w:rPr>
          <w:rFonts w:ascii="Bookman Old Style" w:eastAsia="Arial Unicode MS" w:hAnsi="Bookman Old Style" w:cs="Calibri"/>
          <w:b/>
          <w:sz w:val="24"/>
          <w:szCs w:val="24"/>
          <w:lang w:val="fr-CA"/>
        </w:rPr>
        <w:t>9</w:t>
      </w:r>
    </w:p>
    <w:p w14:paraId="7C4EE6C8" w14:textId="320B18D9" w:rsidR="004E171E" w:rsidRPr="00862F43" w:rsidRDefault="004E171E" w:rsidP="004E171E">
      <w:pPr>
        <w:jc w:val="both"/>
        <w:rPr>
          <w:rFonts w:ascii="Bookman Old Style" w:eastAsia="Arial Unicode MS" w:hAnsi="Bookman Old Style" w:cs="Calibri"/>
          <w:b/>
          <w:sz w:val="24"/>
          <w:szCs w:val="24"/>
          <w:lang w:val="fr-CA"/>
        </w:rPr>
      </w:pPr>
      <w:r w:rsidRPr="00862F43">
        <w:rPr>
          <w:rFonts w:ascii="Bookman Old Style" w:eastAsia="Arial Unicode MS" w:hAnsi="Bookman Old Style" w:cs="Calibri"/>
          <w:b/>
          <w:sz w:val="24"/>
          <w:szCs w:val="24"/>
          <w:u w:val="single"/>
          <w:lang w:val="fr-CA"/>
        </w:rPr>
        <w:t xml:space="preserve">ADOPTION DU PROCÈS-VERBAL DE L’ASSEMBLÉE </w:t>
      </w:r>
      <w:r w:rsidR="008D6AFA">
        <w:rPr>
          <w:rFonts w:ascii="Bookman Old Style" w:eastAsia="Arial Unicode MS" w:hAnsi="Bookman Old Style" w:cs="Calibri"/>
          <w:b/>
          <w:sz w:val="24"/>
          <w:szCs w:val="24"/>
          <w:u w:val="single"/>
          <w:lang w:val="fr-CA"/>
        </w:rPr>
        <w:t>ORDINAIRE</w:t>
      </w:r>
      <w:r w:rsidRPr="00862F43">
        <w:rPr>
          <w:rFonts w:ascii="Bookman Old Style" w:eastAsia="Arial Unicode MS" w:hAnsi="Bookman Old Style" w:cs="Calibri"/>
          <w:b/>
          <w:sz w:val="24"/>
          <w:szCs w:val="24"/>
          <w:u w:val="single"/>
          <w:lang w:val="fr-CA"/>
        </w:rPr>
        <w:t xml:space="preserve"> DU </w:t>
      </w:r>
      <w:r w:rsidR="00403728">
        <w:rPr>
          <w:rFonts w:ascii="Bookman Old Style" w:eastAsia="Arial Unicode MS" w:hAnsi="Bookman Old Style" w:cs="Calibri"/>
          <w:b/>
          <w:sz w:val="24"/>
          <w:szCs w:val="24"/>
          <w:u w:val="single"/>
          <w:lang w:val="fr-CA"/>
        </w:rPr>
        <w:t>5 JUIN 2023</w:t>
      </w:r>
    </w:p>
    <w:p w14:paraId="79F89146" w14:textId="77777777" w:rsidR="004E171E" w:rsidRPr="00862F43" w:rsidRDefault="004E171E" w:rsidP="004E171E">
      <w:pPr>
        <w:jc w:val="both"/>
        <w:rPr>
          <w:rFonts w:ascii="Bookman Old Style" w:eastAsia="Arial Unicode MS" w:hAnsi="Bookman Old Style" w:cs="Calibri"/>
          <w:b/>
          <w:sz w:val="24"/>
          <w:szCs w:val="24"/>
          <w:lang w:val="fr-CA"/>
        </w:rPr>
      </w:pPr>
    </w:p>
    <w:p w14:paraId="4FEA1128" w14:textId="0BBB8657" w:rsidR="004E171E" w:rsidRDefault="004E171E" w:rsidP="004E171E">
      <w:pPr>
        <w:jc w:val="both"/>
        <w:rPr>
          <w:rFonts w:ascii="Bookman Old Style" w:eastAsiaTheme="minorHAnsi" w:hAnsi="Bookman Old Style" w:cs="Calibri"/>
          <w:sz w:val="24"/>
          <w:szCs w:val="24"/>
          <w:lang w:val="fr-CA"/>
        </w:rPr>
      </w:pPr>
      <w:bookmarkStart w:id="22" w:name="_Hlk129766104"/>
      <w:r w:rsidRPr="00862F43">
        <w:rPr>
          <w:rFonts w:ascii="Bookman Old Style" w:eastAsiaTheme="minorHAnsi" w:hAnsi="Bookman Old Style" w:cs="Calibri"/>
          <w:sz w:val="24"/>
          <w:szCs w:val="24"/>
          <w:lang w:val="fr-CA"/>
        </w:rPr>
        <w:t xml:space="preserve">Il est proposé par </w:t>
      </w:r>
      <w:r w:rsidR="00816C6E">
        <w:rPr>
          <w:rFonts w:ascii="Bookman Old Style" w:eastAsiaTheme="minorHAnsi" w:hAnsi="Bookman Old Style" w:cs="Calibri"/>
          <w:sz w:val="24"/>
          <w:szCs w:val="24"/>
          <w:lang w:val="fr-CA"/>
        </w:rPr>
        <w:t xml:space="preserve">monsieur le conseiller </w:t>
      </w:r>
      <w:r w:rsidR="008D6AFA">
        <w:rPr>
          <w:rFonts w:ascii="Bookman Old Style" w:eastAsiaTheme="minorHAnsi" w:hAnsi="Bookman Old Style" w:cs="Calibri"/>
          <w:sz w:val="24"/>
          <w:szCs w:val="24"/>
          <w:lang w:val="fr-CA"/>
        </w:rPr>
        <w:t>Rodrigue Gauthier</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et il est résolu d’adopter le procès-verbal d</w:t>
      </w:r>
      <w:r w:rsidR="00816C6E">
        <w:rPr>
          <w:rFonts w:ascii="Bookman Old Style" w:eastAsiaTheme="minorHAnsi" w:hAnsi="Bookman Old Style" w:cs="Calibri"/>
          <w:sz w:val="24"/>
          <w:szCs w:val="24"/>
          <w:lang w:val="fr-CA"/>
        </w:rPr>
        <w:t xml:space="preserve">e l’assemblée </w:t>
      </w:r>
      <w:r w:rsidR="008D6AFA">
        <w:rPr>
          <w:rFonts w:ascii="Bookman Old Style" w:eastAsiaTheme="minorHAnsi" w:hAnsi="Bookman Old Style" w:cs="Calibri"/>
          <w:sz w:val="24"/>
          <w:szCs w:val="24"/>
          <w:lang w:val="fr-CA"/>
        </w:rPr>
        <w:t xml:space="preserve">ordinaire </w:t>
      </w:r>
      <w:r w:rsidR="00816C6E">
        <w:rPr>
          <w:rFonts w:ascii="Bookman Old Style" w:eastAsiaTheme="minorHAnsi" w:hAnsi="Bookman Old Style" w:cs="Calibri"/>
          <w:sz w:val="24"/>
          <w:szCs w:val="24"/>
          <w:lang w:val="fr-CA"/>
        </w:rPr>
        <w:t xml:space="preserve">du </w:t>
      </w:r>
      <w:r w:rsidR="00403728">
        <w:rPr>
          <w:rFonts w:ascii="Bookman Old Style" w:eastAsiaTheme="minorHAnsi" w:hAnsi="Bookman Old Style" w:cs="Calibri"/>
          <w:sz w:val="24"/>
          <w:szCs w:val="24"/>
          <w:lang w:val="fr-CA"/>
        </w:rPr>
        <w:t>5juin</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202</w:t>
      </w:r>
      <w:r>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tel que présenté.</w:t>
      </w:r>
    </w:p>
    <w:p w14:paraId="0D0E48BB" w14:textId="77777777" w:rsidR="004E171E" w:rsidRDefault="004E171E" w:rsidP="004E171E">
      <w:pPr>
        <w:jc w:val="both"/>
        <w:rPr>
          <w:rFonts w:ascii="Bookman Old Style" w:eastAsiaTheme="minorHAnsi" w:hAnsi="Bookman Old Style" w:cs="Calibri"/>
          <w:sz w:val="24"/>
          <w:szCs w:val="24"/>
          <w:lang w:val="fr-CA"/>
        </w:rPr>
      </w:pPr>
    </w:p>
    <w:p w14:paraId="47E0DFC3" w14:textId="36AA8674" w:rsidR="004E171E" w:rsidRDefault="004E171E" w:rsidP="004E171E">
      <w:pPr>
        <w:tabs>
          <w:tab w:val="left" w:pos="4536"/>
          <w:tab w:val="right" w:pos="7371"/>
        </w:tabs>
        <w:jc w:val="right"/>
        <w:rPr>
          <w:rFonts w:ascii="Bookman Old Style" w:eastAsiaTheme="minorHAnsi" w:hAnsi="Bookman Old Style" w:cs="Calibri"/>
          <w:sz w:val="24"/>
          <w:szCs w:val="24"/>
          <w:lang w:val="fr-CA"/>
        </w:rPr>
      </w:pPr>
      <w:bookmarkStart w:id="23" w:name="_Hlk129769906"/>
      <w:r w:rsidRPr="00862F43">
        <w:rPr>
          <w:rFonts w:ascii="Bookman Old Style" w:eastAsiaTheme="minorHAnsi" w:hAnsi="Bookman Old Style" w:cs="Calibri"/>
          <w:sz w:val="24"/>
          <w:szCs w:val="24"/>
          <w:lang w:val="fr-CA"/>
        </w:rPr>
        <w:t>Adoptée à l’unanimité</w:t>
      </w:r>
    </w:p>
    <w:bookmarkEnd w:id="22"/>
    <w:bookmarkEnd w:id="23"/>
    <w:p w14:paraId="46F4F18C" w14:textId="6AE117C5" w:rsidR="00DC5DCA" w:rsidRDefault="00DC5DCA">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052168" w14:paraId="4D0ED67D" w14:textId="77777777" w:rsidTr="003212D5">
        <w:tc>
          <w:tcPr>
            <w:tcW w:w="7513" w:type="dxa"/>
            <w:shd w:val="clear" w:color="auto" w:fill="BFBFBF" w:themeFill="background1" w:themeFillShade="BF"/>
          </w:tcPr>
          <w:p w14:paraId="32464697" w14:textId="4D4745C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4" w:name="_Hlk118969275"/>
            <w:bookmarkEnd w:id="21"/>
            <w:r w:rsidRPr="00862F43">
              <w:rPr>
                <w:rFonts w:ascii="Bookman Old Style" w:hAnsi="Bookman Old Style"/>
                <w:b/>
                <w:i/>
              </w:rPr>
              <w:t>ADOPTION DES COMPTES DE LA PÉRIODE</w:t>
            </w:r>
          </w:p>
        </w:tc>
      </w:tr>
      <w:bookmarkEnd w:id="24"/>
    </w:tbl>
    <w:p w14:paraId="5DB3775A" w14:textId="77777777" w:rsidR="007E568A" w:rsidRPr="00862F43" w:rsidRDefault="007E568A" w:rsidP="00F51B94">
      <w:pPr>
        <w:jc w:val="both"/>
        <w:rPr>
          <w:rFonts w:ascii="Bookman Old Style" w:eastAsia="Arial Unicode MS" w:hAnsi="Bookman Old Style" w:cs="Calibri"/>
          <w:b/>
          <w:sz w:val="24"/>
          <w:szCs w:val="24"/>
          <w:lang w:val="fr-CA"/>
        </w:rPr>
      </w:pPr>
    </w:p>
    <w:p w14:paraId="58C3F73F" w14:textId="392441EF" w:rsidR="00D70A59" w:rsidRPr="00862F43" w:rsidRDefault="00F87E52"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8D6AFA">
        <w:rPr>
          <w:rFonts w:ascii="Bookman Old Style" w:eastAsia="Arial Unicode MS" w:hAnsi="Bookman Old Style" w:cs="Calibri"/>
          <w:b/>
          <w:sz w:val="24"/>
          <w:szCs w:val="24"/>
          <w:lang w:val="fr-CA"/>
        </w:rPr>
        <w:t>0</w:t>
      </w:r>
      <w:r w:rsidR="00403728">
        <w:rPr>
          <w:rFonts w:ascii="Bookman Old Style" w:eastAsia="Arial Unicode MS" w:hAnsi="Bookman Old Style" w:cs="Calibri"/>
          <w:b/>
          <w:sz w:val="24"/>
          <w:szCs w:val="24"/>
          <w:lang w:val="fr-CA"/>
        </w:rPr>
        <w:t>7-1</w:t>
      </w:r>
      <w:r w:rsidR="00184AAC">
        <w:rPr>
          <w:rFonts w:ascii="Bookman Old Style" w:eastAsia="Arial Unicode MS" w:hAnsi="Bookman Old Style" w:cs="Calibri"/>
          <w:b/>
          <w:sz w:val="24"/>
          <w:szCs w:val="24"/>
          <w:lang w:val="fr-CA"/>
        </w:rPr>
        <w:t>10</w:t>
      </w:r>
    </w:p>
    <w:p w14:paraId="2C2329C7" w14:textId="407F2EEB" w:rsidR="00F87E52" w:rsidRPr="00862F43" w:rsidRDefault="00D70A59" w:rsidP="00F51B94">
      <w:pPr>
        <w:tabs>
          <w:tab w:val="left" w:pos="1050"/>
        </w:tabs>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DES COMPTES DU </w:t>
      </w:r>
      <w:r w:rsidR="00D167AE">
        <w:rPr>
          <w:rFonts w:ascii="Bookman Old Style" w:eastAsia="Arial Unicode MS" w:hAnsi="Bookman Old Style" w:cs="Calibri"/>
          <w:b/>
          <w:sz w:val="24"/>
          <w:szCs w:val="24"/>
          <w:u w:val="single"/>
          <w:lang w:val="fr-CA"/>
        </w:rPr>
        <w:t>22 AVRIL</w:t>
      </w:r>
      <w:r w:rsidR="008D6AFA">
        <w:rPr>
          <w:rFonts w:ascii="Bookman Old Style" w:eastAsia="Arial Unicode MS" w:hAnsi="Bookman Old Style" w:cs="Calibri"/>
          <w:b/>
          <w:sz w:val="24"/>
          <w:szCs w:val="24"/>
          <w:u w:val="single"/>
          <w:lang w:val="fr-CA"/>
        </w:rPr>
        <w:t xml:space="preserve"> AU </w:t>
      </w:r>
      <w:r w:rsidR="00403728">
        <w:rPr>
          <w:rFonts w:ascii="Bookman Old Style" w:eastAsia="Arial Unicode MS" w:hAnsi="Bookman Old Style" w:cs="Calibri"/>
          <w:b/>
          <w:sz w:val="24"/>
          <w:szCs w:val="24"/>
          <w:u w:val="single"/>
          <w:lang w:val="fr-CA"/>
        </w:rPr>
        <w:t>31</w:t>
      </w:r>
      <w:r w:rsidR="008D6AFA">
        <w:rPr>
          <w:rFonts w:ascii="Bookman Old Style" w:eastAsia="Arial Unicode MS" w:hAnsi="Bookman Old Style" w:cs="Calibri"/>
          <w:b/>
          <w:sz w:val="24"/>
          <w:szCs w:val="24"/>
          <w:u w:val="single"/>
          <w:lang w:val="fr-CA"/>
        </w:rPr>
        <w:t xml:space="preserve"> </w:t>
      </w:r>
      <w:r w:rsidR="00D167AE">
        <w:rPr>
          <w:rFonts w:ascii="Bookman Old Style" w:eastAsia="Arial Unicode MS" w:hAnsi="Bookman Old Style" w:cs="Calibri"/>
          <w:b/>
          <w:sz w:val="24"/>
          <w:szCs w:val="24"/>
          <w:u w:val="single"/>
          <w:lang w:val="fr-CA"/>
        </w:rPr>
        <w:t>MAI</w:t>
      </w:r>
      <w:r w:rsidR="009C5075">
        <w:rPr>
          <w:rFonts w:ascii="Bookman Old Style" w:eastAsia="Arial Unicode MS" w:hAnsi="Bookman Old Style" w:cs="Calibri"/>
          <w:b/>
          <w:sz w:val="24"/>
          <w:szCs w:val="24"/>
          <w:u w:val="single"/>
          <w:lang w:val="fr-CA"/>
        </w:rPr>
        <w:t xml:space="preserve"> 2023</w:t>
      </w:r>
    </w:p>
    <w:p w14:paraId="6ABD337F" w14:textId="77777777" w:rsidR="00D70A59" w:rsidRPr="00862F43" w:rsidRDefault="00D70A59" w:rsidP="00F51B94">
      <w:pPr>
        <w:jc w:val="both"/>
        <w:rPr>
          <w:rFonts w:ascii="Bookman Old Style" w:eastAsia="Arial Unicode MS" w:hAnsi="Bookman Old Style" w:cs="Calibri"/>
          <w:sz w:val="24"/>
          <w:szCs w:val="24"/>
          <w:u w:val="single"/>
          <w:lang w:val="fr-CA"/>
        </w:rPr>
      </w:pPr>
    </w:p>
    <w:p w14:paraId="776D8572" w14:textId="09A0D406" w:rsidR="00D70A59" w:rsidRPr="00862F43" w:rsidRDefault="00D70A59"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w:t>
      </w:r>
      <w:r w:rsidR="00D54695" w:rsidRPr="00F80C94">
        <w:rPr>
          <w:rFonts w:ascii="Bookman Old Style" w:eastAsiaTheme="minorHAnsi" w:hAnsi="Bookman Old Style" w:cs="Arial"/>
          <w:color w:val="000000"/>
          <w:sz w:val="24"/>
          <w:szCs w:val="24"/>
          <w:lang w:val="fr-CA"/>
        </w:rPr>
        <w:t xml:space="preserve">par </w:t>
      </w:r>
      <w:r w:rsidR="00403728">
        <w:rPr>
          <w:rFonts w:ascii="Bookman Old Style" w:eastAsiaTheme="minorHAnsi" w:hAnsi="Bookman Old Style" w:cs="Calibri"/>
          <w:sz w:val="24"/>
          <w:szCs w:val="24"/>
          <w:lang w:val="fr-CA"/>
        </w:rPr>
        <w:t>madame la conseillère Julie Côté</w:t>
      </w:r>
      <w:r w:rsidR="00E71B02">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 xml:space="preserve">et il est résolu d’adopter </w:t>
      </w:r>
      <w:r w:rsidR="00D167AE" w:rsidRPr="00862F43">
        <w:rPr>
          <w:rFonts w:ascii="Bookman Old Style" w:eastAsiaTheme="minorHAnsi" w:hAnsi="Bookman Old Style" w:cs="Calibri"/>
          <w:sz w:val="24"/>
          <w:szCs w:val="24"/>
          <w:lang w:val="fr-CA"/>
        </w:rPr>
        <w:t>le rapport suivant</w:t>
      </w:r>
      <w:r w:rsidRPr="00862F43">
        <w:rPr>
          <w:rFonts w:ascii="Bookman Old Style" w:eastAsiaTheme="minorHAnsi" w:hAnsi="Bookman Old Style" w:cs="Calibri"/>
          <w:sz w:val="24"/>
          <w:szCs w:val="24"/>
          <w:lang w:val="fr-CA"/>
        </w:rPr>
        <w:t xml:space="preserve">, et ce, pour la période jusqu’au </w:t>
      </w:r>
      <w:r w:rsidR="00403728">
        <w:rPr>
          <w:rFonts w:ascii="Bookman Old Style" w:eastAsiaTheme="minorHAnsi" w:hAnsi="Bookman Old Style" w:cs="Calibri"/>
          <w:sz w:val="24"/>
          <w:szCs w:val="24"/>
          <w:lang w:val="fr-CA"/>
        </w:rPr>
        <w:t>31 mai</w:t>
      </w:r>
      <w:r w:rsidR="008D6AFA">
        <w:rPr>
          <w:rFonts w:ascii="Bookman Old Style" w:eastAsiaTheme="minorHAnsi" w:hAnsi="Bookman Old Style" w:cs="Calibri"/>
          <w:sz w:val="24"/>
          <w:szCs w:val="24"/>
          <w:lang w:val="fr-CA"/>
        </w:rPr>
        <w:t>;</w:t>
      </w:r>
      <w:r w:rsidRPr="00862F43">
        <w:rPr>
          <w:rFonts w:ascii="Bookman Old Style" w:eastAsiaTheme="minorHAnsi" w:hAnsi="Bookman Old Style" w:cs="Calibri"/>
          <w:sz w:val="24"/>
          <w:szCs w:val="24"/>
          <w:lang w:val="fr-CA"/>
        </w:rPr>
        <w:t xml:space="preserve"> 202</w:t>
      </w:r>
      <w:r w:rsidR="00D0589C">
        <w:rPr>
          <w:rFonts w:ascii="Bookman Old Style" w:eastAsiaTheme="minorHAnsi" w:hAnsi="Bookman Old Style" w:cs="Calibri"/>
          <w:sz w:val="24"/>
          <w:szCs w:val="24"/>
          <w:lang w:val="fr-CA"/>
        </w:rPr>
        <w:t>3</w:t>
      </w:r>
      <w:r w:rsidR="00D167AE">
        <w:rPr>
          <w:rFonts w:ascii="Bookman Old Style" w:eastAsiaTheme="minorHAnsi" w:hAnsi="Bookman Old Style" w:cs="Calibri"/>
          <w:sz w:val="24"/>
          <w:szCs w:val="24"/>
          <w:lang w:val="fr-CA"/>
        </w:rPr>
        <w:t>;</w:t>
      </w:r>
    </w:p>
    <w:p w14:paraId="3FA55F59" w14:textId="02DB6719" w:rsidR="00403728" w:rsidRDefault="00403728">
      <w:pPr>
        <w:spacing w:after="160" w:line="259" w:lineRule="auto"/>
        <w:rPr>
          <w:rFonts w:ascii="Bookman Old Style" w:eastAsiaTheme="minorHAnsi" w:hAnsi="Bookman Old Style" w:cs="Calibri"/>
          <w:sz w:val="24"/>
          <w:szCs w:val="24"/>
          <w:lang w:val="fr-CA"/>
        </w:rPr>
      </w:pPr>
      <w:r>
        <w:rPr>
          <w:rFonts w:ascii="Bookman Old Style" w:eastAsiaTheme="minorHAnsi" w:hAnsi="Bookman Old Style" w:cs="Calibri"/>
          <w:sz w:val="24"/>
          <w:szCs w:val="24"/>
          <w:lang w:val="fr-CA"/>
        </w:rPr>
        <w:br w:type="page"/>
      </w:r>
    </w:p>
    <w:p w14:paraId="360EE9FF" w14:textId="77777777" w:rsidR="00D70A59" w:rsidRPr="00862F43" w:rsidRDefault="00D70A59" w:rsidP="00F51B94">
      <w:pPr>
        <w:jc w:val="both"/>
        <w:rPr>
          <w:rFonts w:ascii="Bookman Old Style" w:eastAsiaTheme="minorHAnsi" w:hAnsi="Bookman Old Style" w:cs="Calibri"/>
          <w:sz w:val="24"/>
          <w:szCs w:val="24"/>
          <w:lang w:val="fr-CA"/>
        </w:rPr>
      </w:pPr>
    </w:p>
    <w:tbl>
      <w:tblPr>
        <w:tblStyle w:val="Grilledutableau3"/>
        <w:tblpPr w:leftFromText="141" w:rightFromText="141" w:vertAnchor="text" w:horzAnchor="margin" w:tblpXSpec="right" w:tblpY="1"/>
        <w:tblW w:w="7371" w:type="dxa"/>
        <w:tblInd w:w="0" w:type="dxa"/>
        <w:tblLook w:val="04A0" w:firstRow="1" w:lastRow="0" w:firstColumn="1" w:lastColumn="0" w:noHBand="0" w:noVBand="1"/>
      </w:tblPr>
      <w:tblGrid>
        <w:gridCol w:w="5807"/>
        <w:gridCol w:w="1564"/>
      </w:tblGrid>
      <w:tr w:rsidR="00403728" w:rsidRPr="00704D99" w14:paraId="08BCC652" w14:textId="77777777" w:rsidTr="00403728">
        <w:tc>
          <w:tcPr>
            <w:tcW w:w="5807" w:type="dxa"/>
            <w:vAlign w:val="center"/>
          </w:tcPr>
          <w:p w14:paraId="12D65AA9" w14:textId="77777777" w:rsidR="00403728" w:rsidRPr="00862F43" w:rsidRDefault="00403728" w:rsidP="00403728">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Comptes déjà payés </w:t>
            </w:r>
          </w:p>
          <w:p w14:paraId="4460D2DF" w14:textId="7AF3484A" w:rsidR="00403728" w:rsidRPr="00862F43" w:rsidRDefault="00403728" w:rsidP="00403728">
            <w:pPr>
              <w:ind w:right="-51"/>
              <w:rPr>
                <w:rFonts w:ascii="Bookman Old Style" w:eastAsiaTheme="minorEastAsia" w:hAnsi="Bookman Old Style" w:cs="Calibri"/>
                <w:highlight w:val="yellow"/>
                <w:lang w:val="fr-CA"/>
              </w:rPr>
            </w:pPr>
            <w:r w:rsidRPr="00862F43">
              <w:rPr>
                <w:rFonts w:ascii="Bookman Old Style" w:eastAsiaTheme="minorEastAsia" w:hAnsi="Bookman Old Style" w:cs="Calibri"/>
                <w:lang w:val="fr-CA"/>
              </w:rPr>
              <w:t>(</w:t>
            </w:r>
            <w:r>
              <w:rPr>
                <w:rFonts w:ascii="Bookman Old Style" w:eastAsiaTheme="minorEastAsia" w:hAnsi="Bookman Old Style" w:cs="Calibri"/>
                <w:lang w:val="fr-CA"/>
              </w:rPr>
              <w:t>Chèques 1649- 1651</w:t>
            </w:r>
            <w:r w:rsidRPr="00862F43">
              <w:rPr>
                <w:rFonts w:ascii="Bookman Old Style" w:eastAsiaTheme="minorEastAsia" w:hAnsi="Bookman Old Style" w:cs="Calibri"/>
                <w:lang w:val="fr-CA"/>
              </w:rPr>
              <w:t>)</w:t>
            </w:r>
          </w:p>
        </w:tc>
        <w:tc>
          <w:tcPr>
            <w:tcW w:w="1564" w:type="dxa"/>
            <w:shd w:val="clear" w:color="auto" w:fill="auto"/>
            <w:vAlign w:val="center"/>
          </w:tcPr>
          <w:p w14:paraId="518687CF" w14:textId="0792527D" w:rsidR="00403728" w:rsidRPr="00704D99" w:rsidRDefault="00403728" w:rsidP="00403728">
            <w:pPr>
              <w:ind w:right="-50"/>
              <w:jc w:val="right"/>
              <w:rPr>
                <w:rFonts w:ascii="Bookman Old Style" w:eastAsiaTheme="minorEastAsia" w:hAnsi="Bookman Old Style" w:cs="Calibri"/>
                <w:lang w:val="fr-CA"/>
              </w:rPr>
            </w:pPr>
            <w:r>
              <w:rPr>
                <w:rFonts w:ascii="Bookman Old Style" w:eastAsiaTheme="minorHAnsi" w:hAnsi="Bookman Old Style"/>
                <w:lang w:val="fr-CA"/>
              </w:rPr>
              <w:t>15 421</w:t>
            </w:r>
            <w:r w:rsidRPr="00704D99">
              <w:rPr>
                <w:rFonts w:ascii="Bookman Old Style" w:eastAsiaTheme="minorEastAsia" w:hAnsi="Bookman Old Style" w:cs="Calibri"/>
                <w:lang w:val="fr-CA"/>
              </w:rPr>
              <w:t>$</w:t>
            </w:r>
          </w:p>
          <w:p w14:paraId="3114DF06" w14:textId="77777777" w:rsidR="00403728" w:rsidRPr="00862F43" w:rsidRDefault="00403728" w:rsidP="00403728">
            <w:pPr>
              <w:ind w:right="-51"/>
              <w:jc w:val="right"/>
              <w:rPr>
                <w:rFonts w:ascii="Bookman Old Style" w:eastAsiaTheme="minorEastAsia" w:hAnsi="Bookman Old Style" w:cs="Calibri"/>
                <w:highlight w:val="yellow"/>
                <w:lang w:val="fr-CA"/>
              </w:rPr>
            </w:pPr>
          </w:p>
        </w:tc>
      </w:tr>
      <w:tr w:rsidR="00403728" w:rsidRPr="00862F43" w14:paraId="33AB8D04" w14:textId="77777777" w:rsidTr="00403728">
        <w:tc>
          <w:tcPr>
            <w:tcW w:w="5807" w:type="dxa"/>
            <w:vAlign w:val="center"/>
          </w:tcPr>
          <w:p w14:paraId="4D10E2CC" w14:textId="42BA4A8E" w:rsidR="00403728" w:rsidRPr="00783FB1" w:rsidRDefault="00403728" w:rsidP="00403728">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Liste salaires nets et frais de déplacement </w:t>
            </w:r>
          </w:p>
        </w:tc>
        <w:tc>
          <w:tcPr>
            <w:tcW w:w="1564" w:type="dxa"/>
          </w:tcPr>
          <w:p w14:paraId="0475BBA0" w14:textId="5BDC50F9" w:rsidR="00403728" w:rsidRPr="00862F43" w:rsidRDefault="00403728" w:rsidP="00403728">
            <w:pPr>
              <w:ind w:right="-50"/>
              <w:jc w:val="right"/>
              <w:rPr>
                <w:rFonts w:ascii="Bookman Old Style" w:eastAsiaTheme="minorEastAsia" w:hAnsi="Bookman Old Style" w:cs="Calibri"/>
                <w:highlight w:val="yellow"/>
                <w:lang w:val="fr-CA"/>
              </w:rPr>
            </w:pPr>
            <w:r>
              <w:rPr>
                <w:rFonts w:ascii="Bookman Old Style" w:eastAsiaTheme="minorHAnsi" w:hAnsi="Bookman Old Style" w:cstheme="minorBidi"/>
                <w:lang w:val="fr-CA"/>
              </w:rPr>
              <w:t>47 151$</w:t>
            </w:r>
          </w:p>
        </w:tc>
      </w:tr>
      <w:tr w:rsidR="00403728" w:rsidRPr="00862F43" w14:paraId="07CC7070" w14:textId="77777777" w:rsidTr="00403728">
        <w:tc>
          <w:tcPr>
            <w:tcW w:w="5807" w:type="dxa"/>
            <w:vAlign w:val="center"/>
          </w:tcPr>
          <w:p w14:paraId="574DAC84" w14:textId="77777777" w:rsidR="00403728" w:rsidRPr="00783FB1" w:rsidRDefault="00403728" w:rsidP="00403728">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Paiements par virements bancaires </w:t>
            </w:r>
          </w:p>
        </w:tc>
        <w:tc>
          <w:tcPr>
            <w:tcW w:w="1564" w:type="dxa"/>
            <w:vAlign w:val="center"/>
          </w:tcPr>
          <w:p w14:paraId="59E02A87" w14:textId="23C602E3" w:rsidR="00403728" w:rsidRPr="00862F43" w:rsidRDefault="00403728" w:rsidP="00403728">
            <w:pPr>
              <w:ind w:right="-50"/>
              <w:jc w:val="right"/>
              <w:rPr>
                <w:rFonts w:ascii="Bookman Old Style" w:eastAsiaTheme="minorEastAsia" w:hAnsi="Bookman Old Style" w:cs="Calibri"/>
                <w:highlight w:val="yellow"/>
                <w:lang w:val="fr-CA"/>
              </w:rPr>
            </w:pPr>
            <w:r>
              <w:rPr>
                <w:rFonts w:ascii="Bookman Old Style" w:eastAsiaTheme="minorHAnsi" w:hAnsi="Bookman Old Style" w:cstheme="minorBidi"/>
                <w:lang w:val="fr-CA"/>
              </w:rPr>
              <w:t>2 935$</w:t>
            </w:r>
          </w:p>
        </w:tc>
      </w:tr>
      <w:tr w:rsidR="00403728" w:rsidRPr="00862F43" w14:paraId="069B0C1D" w14:textId="77777777" w:rsidTr="00403728">
        <w:tc>
          <w:tcPr>
            <w:tcW w:w="5807" w:type="dxa"/>
            <w:vAlign w:val="center"/>
          </w:tcPr>
          <w:p w14:paraId="490221AC" w14:textId="77777777" w:rsidR="00403728" w:rsidRPr="00783FB1" w:rsidRDefault="00403728" w:rsidP="00403728">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Paiements par prélèvements automatiques</w:t>
            </w:r>
          </w:p>
        </w:tc>
        <w:tc>
          <w:tcPr>
            <w:tcW w:w="1564" w:type="dxa"/>
          </w:tcPr>
          <w:p w14:paraId="39F85329" w14:textId="7F44F38E" w:rsidR="00403728" w:rsidRPr="00862F43" w:rsidRDefault="00403728" w:rsidP="00403728">
            <w:pPr>
              <w:ind w:right="-50"/>
              <w:jc w:val="right"/>
              <w:rPr>
                <w:rFonts w:ascii="Bookman Old Style" w:eastAsiaTheme="minorEastAsia" w:hAnsi="Bookman Old Style" w:cs="Calibri"/>
                <w:highlight w:val="yellow"/>
                <w:lang w:val="fr-CA"/>
              </w:rPr>
            </w:pPr>
            <w:r>
              <w:rPr>
                <w:rFonts w:ascii="Bookman Old Style" w:eastAsiaTheme="minorHAnsi" w:hAnsi="Bookman Old Style" w:cstheme="minorBidi"/>
                <w:lang w:val="fr-CA"/>
              </w:rPr>
              <w:t>20 222$</w:t>
            </w:r>
          </w:p>
        </w:tc>
      </w:tr>
      <w:tr w:rsidR="00403728" w:rsidRPr="00862F43" w14:paraId="13DE920D" w14:textId="77777777" w:rsidTr="00403728">
        <w:tc>
          <w:tcPr>
            <w:tcW w:w="5807" w:type="dxa"/>
            <w:shd w:val="clear" w:color="auto" w:fill="auto"/>
            <w:vAlign w:val="center"/>
          </w:tcPr>
          <w:p w14:paraId="052C5B34" w14:textId="77777777" w:rsidR="00403728" w:rsidRPr="00862F43" w:rsidRDefault="00403728" w:rsidP="00403728">
            <w:pPr>
              <w:ind w:right="-50"/>
              <w:rPr>
                <w:rFonts w:ascii="Bookman Old Style" w:eastAsiaTheme="minorEastAsia" w:hAnsi="Bookman Old Style" w:cs="Calibri"/>
                <w:lang w:val="fr-CA"/>
              </w:rPr>
            </w:pPr>
            <w:r w:rsidRPr="00862F43">
              <w:rPr>
                <w:rFonts w:ascii="Bookman Old Style" w:eastAsiaTheme="minorEastAsia" w:hAnsi="Bookman Old Style" w:cs="Calibri"/>
                <w:b/>
                <w:bCs/>
                <w:lang w:val="fr-CA"/>
              </w:rPr>
              <w:t xml:space="preserve">Comptes à payer </w:t>
            </w:r>
          </w:p>
          <w:p w14:paraId="11B382E1" w14:textId="78BC69C7" w:rsidR="00403728" w:rsidRPr="00862F43" w:rsidRDefault="00403728" w:rsidP="00403728">
            <w:pPr>
              <w:ind w:right="-50"/>
              <w:rPr>
                <w:rFonts w:ascii="Bookman Old Style" w:eastAsiaTheme="minorEastAsia" w:hAnsi="Bookman Old Style" w:cs="Calibri"/>
                <w:b/>
                <w:bCs/>
                <w:highlight w:val="yellow"/>
                <w:lang w:val="fr-CA"/>
              </w:rPr>
            </w:pPr>
            <w:r w:rsidRPr="00862F43">
              <w:rPr>
                <w:rFonts w:ascii="Bookman Old Style" w:eastAsiaTheme="minorEastAsia" w:hAnsi="Bookman Old Style" w:cs="Calibri"/>
                <w:lang w:val="fr-CA"/>
              </w:rPr>
              <w:t>(Chèques </w:t>
            </w:r>
            <w:r>
              <w:rPr>
                <w:rFonts w:ascii="Bookman Old Style" w:eastAsiaTheme="minorEastAsia" w:hAnsi="Bookman Old Style" w:cs="Calibri"/>
                <w:lang w:val="fr-CA"/>
              </w:rPr>
              <w:t>1</w:t>
            </w:r>
            <w:r>
              <w:rPr>
                <w:rFonts w:eastAsiaTheme="minorEastAsia"/>
                <w:lang w:val="fr-CA"/>
              </w:rPr>
              <w:t> </w:t>
            </w:r>
            <w:r>
              <w:rPr>
                <w:rFonts w:ascii="Bookman Old Style" w:eastAsiaTheme="minorEastAsia" w:hAnsi="Bookman Old Style" w:cs="Calibri"/>
                <w:lang w:val="fr-CA"/>
              </w:rPr>
              <w:t>652 - 1716</w:t>
            </w:r>
            <w:r w:rsidRPr="00862F43">
              <w:rPr>
                <w:rFonts w:ascii="Bookman Old Style" w:eastAsiaTheme="minorEastAsia" w:hAnsi="Bookman Old Style" w:cs="Calibri"/>
                <w:lang w:val="fr-CA"/>
              </w:rPr>
              <w:t>)</w:t>
            </w:r>
          </w:p>
        </w:tc>
        <w:tc>
          <w:tcPr>
            <w:tcW w:w="1564" w:type="dxa"/>
          </w:tcPr>
          <w:p w14:paraId="2EB0B2ED" w14:textId="77777777" w:rsidR="00403728" w:rsidRPr="005A0706" w:rsidRDefault="00403728" w:rsidP="00403728">
            <w:pPr>
              <w:ind w:right="-50"/>
              <w:jc w:val="right"/>
              <w:rPr>
                <w:rFonts w:ascii="Bookman Old Style" w:eastAsiaTheme="minorEastAsia" w:hAnsi="Bookman Old Style" w:cs="Calibri"/>
                <w:highlight w:val="yellow"/>
                <w:lang w:val="fr-CA"/>
              </w:rPr>
            </w:pPr>
          </w:p>
          <w:p w14:paraId="4BCD08FC" w14:textId="17AF5CA3" w:rsidR="00403728" w:rsidRPr="00862F43" w:rsidRDefault="00403728" w:rsidP="00403728">
            <w:pPr>
              <w:ind w:right="-50"/>
              <w:jc w:val="right"/>
              <w:rPr>
                <w:rFonts w:ascii="Bookman Old Style" w:eastAsiaTheme="minorEastAsia" w:hAnsi="Bookman Old Style" w:cs="Calibri"/>
                <w:highlight w:val="yellow"/>
                <w:lang w:val="fr-CA"/>
              </w:rPr>
            </w:pPr>
            <w:r>
              <w:rPr>
                <w:rFonts w:ascii="Bookman Old Style" w:eastAsiaTheme="minorHAnsi" w:hAnsi="Bookman Old Style" w:cstheme="minorBidi"/>
                <w:lang w:val="fr-CA"/>
              </w:rPr>
              <w:t>196 294$</w:t>
            </w:r>
          </w:p>
        </w:tc>
      </w:tr>
      <w:tr w:rsidR="00403728" w:rsidRPr="00EE7DC4" w14:paraId="53B520CD" w14:textId="77777777" w:rsidTr="00403728">
        <w:trPr>
          <w:trHeight w:val="375"/>
        </w:trPr>
        <w:tc>
          <w:tcPr>
            <w:tcW w:w="5807" w:type="dxa"/>
            <w:shd w:val="clear" w:color="auto" w:fill="auto"/>
            <w:vAlign w:val="center"/>
          </w:tcPr>
          <w:p w14:paraId="04653749" w14:textId="77777777" w:rsidR="00403728" w:rsidRDefault="00403728" w:rsidP="00403728">
            <w:pPr>
              <w:ind w:right="-50"/>
              <w:rPr>
                <w:rFonts w:ascii="Bookman Old Style" w:eastAsiaTheme="minorEastAsia" w:hAnsi="Bookman Old Style" w:cs="Calibri"/>
                <w:sz w:val="22"/>
                <w:szCs w:val="22"/>
                <w:lang w:val="fr-CA"/>
              </w:rPr>
            </w:pPr>
            <w:r>
              <w:rPr>
                <w:rFonts w:ascii="Bookman Old Style" w:eastAsiaTheme="minorEastAsia" w:hAnsi="Bookman Old Style" w:cs="Calibri"/>
                <w:b/>
                <w:bCs/>
                <w:lang w:val="fr-CA"/>
              </w:rPr>
              <w:t>Chèque annulé</w:t>
            </w:r>
            <w:r>
              <w:rPr>
                <w:rFonts w:ascii="Bookman Old Style" w:eastAsiaTheme="minorEastAsia" w:hAnsi="Bookman Old Style" w:cs="Calibri"/>
                <w:b/>
                <w:bCs/>
                <w:lang w:val="fr-CA"/>
              </w:rPr>
              <w:t xml:space="preserve"> </w:t>
            </w:r>
            <w:r w:rsidRPr="00403728">
              <w:rPr>
                <w:rFonts w:ascii="Bookman Old Style" w:eastAsiaTheme="minorEastAsia" w:hAnsi="Bookman Old Style" w:cs="Calibri"/>
                <w:sz w:val="22"/>
                <w:szCs w:val="22"/>
                <w:lang w:val="fr-CA"/>
              </w:rPr>
              <w:t>1633- erreur de vérification</w:t>
            </w:r>
          </w:p>
          <w:p w14:paraId="5C95C2C7" w14:textId="75415F09" w:rsidR="00C97F95" w:rsidRPr="00EA01EF" w:rsidRDefault="00C97F95" w:rsidP="00403728">
            <w:pPr>
              <w:ind w:right="-50"/>
              <w:rPr>
                <w:rFonts w:ascii="Bookman Old Style" w:eastAsiaTheme="minorEastAsia" w:hAnsi="Bookman Old Style" w:cs="Calibri"/>
                <w:lang w:val="fr-CA"/>
              </w:rPr>
            </w:pPr>
            <w:r w:rsidRPr="00C97F95">
              <w:rPr>
                <w:rFonts w:ascii="Bookman Old Style" w:eastAsiaTheme="minorEastAsia" w:hAnsi="Bookman Old Style" w:cs="Calibri"/>
                <w:sz w:val="22"/>
                <w:szCs w:val="22"/>
                <w:lang w:val="fr-CA"/>
              </w:rPr>
              <w:t>1 652 et 1 653 – erreur d’impression</w:t>
            </w:r>
          </w:p>
        </w:tc>
        <w:tc>
          <w:tcPr>
            <w:tcW w:w="1564" w:type="dxa"/>
          </w:tcPr>
          <w:p w14:paraId="60A6ACD5" w14:textId="77777777" w:rsidR="00C97F95" w:rsidRDefault="00C97F95" w:rsidP="00403728">
            <w:pPr>
              <w:ind w:right="-50"/>
              <w:jc w:val="right"/>
              <w:rPr>
                <w:rFonts w:ascii="Bookman Old Style" w:eastAsiaTheme="minorEastAsia" w:hAnsi="Bookman Old Style" w:cs="Calibri"/>
                <w:lang w:val="fr-CA"/>
              </w:rPr>
            </w:pPr>
          </w:p>
          <w:p w14:paraId="785E4620" w14:textId="56AA5C60" w:rsidR="00403728" w:rsidRPr="00EA01EF" w:rsidRDefault="00C97F95" w:rsidP="00403728">
            <w:pPr>
              <w:ind w:right="-50"/>
              <w:jc w:val="right"/>
              <w:rPr>
                <w:rFonts w:ascii="Bookman Old Style" w:eastAsiaTheme="minorEastAsia" w:hAnsi="Bookman Old Style" w:cs="Calibri"/>
                <w:lang w:val="fr-CA"/>
              </w:rPr>
            </w:pPr>
            <w:r>
              <w:rPr>
                <w:rFonts w:ascii="Bookman Old Style" w:eastAsiaTheme="minorEastAsia" w:hAnsi="Bookman Old Style" w:cs="Calibri"/>
                <w:lang w:val="fr-CA"/>
              </w:rPr>
              <w:t>3</w:t>
            </w:r>
          </w:p>
        </w:tc>
      </w:tr>
    </w:tbl>
    <w:p w14:paraId="61C1EBC5" w14:textId="77777777" w:rsidR="00D70A59" w:rsidRPr="00862F43" w:rsidRDefault="00D70A59" w:rsidP="00F51B94">
      <w:pPr>
        <w:tabs>
          <w:tab w:val="left" w:pos="4536"/>
        </w:tabs>
        <w:ind w:right="-50"/>
        <w:jc w:val="right"/>
        <w:rPr>
          <w:rFonts w:ascii="Bookman Old Style" w:eastAsiaTheme="minorHAnsi" w:hAnsi="Bookman Old Style" w:cs="Calibri"/>
          <w:sz w:val="24"/>
          <w:szCs w:val="24"/>
          <w:lang w:val="fr-CA"/>
        </w:rPr>
      </w:pPr>
    </w:p>
    <w:p w14:paraId="677EC107" w14:textId="6169ADDB" w:rsidR="00D70A59" w:rsidRPr="00862F43" w:rsidRDefault="00D70A59" w:rsidP="00F51B94">
      <w:pPr>
        <w:tabs>
          <w:tab w:val="left" w:pos="4536"/>
        </w:tabs>
        <w:jc w:val="right"/>
        <w:rPr>
          <w:rFonts w:ascii="Bookman Old Style" w:eastAsiaTheme="minorHAnsi" w:hAnsi="Bookman Old Style" w:cs="Calibri"/>
          <w:sz w:val="24"/>
          <w:szCs w:val="24"/>
          <w:lang w:val="fr-CA"/>
        </w:rPr>
      </w:pPr>
      <w:bookmarkStart w:id="25" w:name="_Hlk118971046"/>
      <w:r w:rsidRPr="00862F43">
        <w:rPr>
          <w:rFonts w:ascii="Bookman Old Style" w:eastAsiaTheme="minorHAnsi" w:hAnsi="Bookman Old Style" w:cs="Calibri"/>
          <w:sz w:val="24"/>
          <w:szCs w:val="24"/>
          <w:lang w:val="fr-CA"/>
        </w:rPr>
        <w:t>Adoptée à l’unanimité</w:t>
      </w:r>
    </w:p>
    <w:bookmarkEnd w:id="25"/>
    <w:p w14:paraId="2AB64A40" w14:textId="47D09CE0" w:rsidR="00CE39AA" w:rsidRDefault="00CE39AA" w:rsidP="00D0589C">
      <w:pPr>
        <w:spacing w:line="259" w:lineRule="auto"/>
        <w:rPr>
          <w:rFonts w:ascii="Bookman Old Style" w:eastAsiaTheme="minorHAnsi" w:hAnsi="Bookman Old Style" w:cs="Calibri"/>
          <w:sz w:val="24"/>
          <w:szCs w:val="24"/>
          <w:lang w:val="fr-CA"/>
        </w:rPr>
      </w:pPr>
    </w:p>
    <w:p w14:paraId="04C008EE"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b/>
          <w:bCs/>
          <w:sz w:val="24"/>
          <w:szCs w:val="24"/>
          <w:u w:val="single"/>
          <w:lang w:val="fr-CA"/>
        </w:rPr>
        <w:t>Certificat de disponibilité</w:t>
      </w:r>
      <w:r w:rsidRPr="00862F43">
        <w:rPr>
          <w:rFonts w:ascii="Bookman Old Style" w:eastAsiaTheme="minorHAnsi" w:hAnsi="Bookman Old Style" w:cs="Calibri"/>
          <w:sz w:val="24"/>
          <w:szCs w:val="24"/>
          <w:lang w:val="fr-CA"/>
        </w:rPr>
        <w:t xml:space="preserve"> </w:t>
      </w:r>
    </w:p>
    <w:p w14:paraId="56234EB4"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p>
    <w:p w14:paraId="238F2ABB" w14:textId="77777777" w:rsidR="00D70A59" w:rsidRPr="00862F43" w:rsidRDefault="00D70A59" w:rsidP="00F51B94">
      <w:pPr>
        <w:tabs>
          <w:tab w:val="left" w:pos="3686"/>
        </w:tabs>
        <w:jc w:val="both"/>
        <w:rPr>
          <w:rFonts w:ascii="Bookman Old Style" w:eastAsiaTheme="minorHAnsi" w:hAnsi="Bookman Old Style" w:cs="Calibri"/>
          <w:i/>
          <w:iCs/>
          <w:sz w:val="24"/>
          <w:szCs w:val="24"/>
          <w:lang w:val="fr-CA"/>
        </w:rPr>
      </w:pPr>
      <w:r w:rsidRPr="00862F43">
        <w:rPr>
          <w:rFonts w:ascii="Bookman Old Style" w:eastAsiaTheme="minorHAnsi" w:hAnsi="Bookman Old Style" w:cs="Calibri"/>
          <w:i/>
          <w:iCs/>
          <w:sz w:val="24"/>
          <w:szCs w:val="24"/>
          <w:lang w:val="fr-CA"/>
        </w:rPr>
        <w:t xml:space="preserve">La soussignée, Madame Sandra Payette, directrice générale et greffière-trésorière de la municipalité de Montcerf-Lytton, certifie qu’il y a des crédits budgétaires ou extrabudgétaires disponibles pour couvrir le total des dépenses ci-haut mentionné. </w:t>
      </w:r>
    </w:p>
    <w:p w14:paraId="08978CFF" w14:textId="77777777" w:rsidR="00333B57" w:rsidRPr="00862F43" w:rsidRDefault="00333B57" w:rsidP="00F51B94">
      <w:pPr>
        <w:tabs>
          <w:tab w:val="left" w:pos="3686"/>
        </w:tabs>
        <w:jc w:val="right"/>
        <w:rPr>
          <w:rFonts w:ascii="Bookman Old Style" w:eastAsiaTheme="minorHAnsi" w:hAnsi="Bookman Old Style" w:cs="Calibri"/>
          <w:sz w:val="24"/>
          <w:szCs w:val="24"/>
          <w:lang w:val="fr-CA"/>
        </w:rPr>
      </w:pPr>
    </w:p>
    <w:p w14:paraId="7A31C102"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bookmarkStart w:id="26" w:name="_Hlk123222204"/>
      <w:r w:rsidRPr="00862F43">
        <w:rPr>
          <w:rFonts w:ascii="Bookman Old Style" w:eastAsiaTheme="minorHAnsi" w:hAnsi="Bookman Old Style" w:cs="Calibri"/>
          <w:sz w:val="24"/>
          <w:szCs w:val="24"/>
          <w:lang w:val="fr-CA"/>
        </w:rPr>
        <w:t>_________________________________________</w:t>
      </w:r>
    </w:p>
    <w:p w14:paraId="133C8840"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Sandra Payette</w:t>
      </w:r>
    </w:p>
    <w:p w14:paraId="1443AEC2" w14:textId="46991197" w:rsidR="00D70A59"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Directrice générale et </w:t>
      </w:r>
      <w:r w:rsidR="009746AB">
        <w:rPr>
          <w:rFonts w:ascii="Bookman Old Style" w:eastAsiaTheme="minorHAnsi" w:hAnsi="Bookman Old Style" w:cs="Calibri"/>
          <w:sz w:val="24"/>
          <w:szCs w:val="24"/>
          <w:lang w:val="fr-CA"/>
        </w:rPr>
        <w:t>g</w:t>
      </w:r>
      <w:r w:rsidRPr="00862F43">
        <w:rPr>
          <w:rFonts w:ascii="Bookman Old Style" w:eastAsiaTheme="minorHAnsi" w:hAnsi="Bookman Old Style" w:cs="Calibri"/>
          <w:sz w:val="24"/>
          <w:szCs w:val="24"/>
          <w:lang w:val="fr-CA"/>
        </w:rPr>
        <w:t>reffière-trésorière</w:t>
      </w:r>
    </w:p>
    <w:p w14:paraId="162B2933" w14:textId="71B67A9C" w:rsidR="00386973" w:rsidRDefault="00386973">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D9D9D9" w:themeFill="background1" w:themeFillShade="D9"/>
        <w:tblLook w:val="04A0" w:firstRow="1" w:lastRow="0" w:firstColumn="1" w:lastColumn="0" w:noHBand="0" w:noVBand="1"/>
      </w:tblPr>
      <w:tblGrid>
        <w:gridCol w:w="7513"/>
      </w:tblGrid>
      <w:tr w:rsidR="007E568A" w:rsidRPr="00862F43" w14:paraId="5094355A" w14:textId="77777777" w:rsidTr="007E568A">
        <w:tc>
          <w:tcPr>
            <w:tcW w:w="7513" w:type="dxa"/>
            <w:shd w:val="clear" w:color="auto" w:fill="D9D9D9" w:themeFill="background1" w:themeFillShade="D9"/>
          </w:tcPr>
          <w:bookmarkEnd w:id="26"/>
          <w:p w14:paraId="46128C11" w14:textId="77777777" w:rsidR="007E568A" w:rsidRPr="00862F43" w:rsidRDefault="007E568A" w:rsidP="00816C6E">
            <w:pPr>
              <w:pStyle w:val="Paragraphedeliste"/>
              <w:numPr>
                <w:ilvl w:val="0"/>
                <w:numId w:val="1"/>
              </w:numPr>
              <w:ind w:left="34" w:hanging="34"/>
              <w:jc w:val="both"/>
              <w:rPr>
                <w:rFonts w:ascii="Bookman Old Style" w:hAnsi="Bookman Old Style"/>
                <w:b/>
                <w:i/>
                <w:color w:val="000000"/>
              </w:rPr>
            </w:pPr>
            <w:r w:rsidRPr="00862F43">
              <w:rPr>
                <w:rFonts w:ascii="Bookman Old Style" w:hAnsi="Bookman Old Style"/>
                <w:b/>
                <w:i/>
                <w:color w:val="000000"/>
              </w:rPr>
              <w:t>DEMANDES ET DÉCISIONS</w:t>
            </w:r>
          </w:p>
        </w:tc>
      </w:tr>
    </w:tbl>
    <w:p w14:paraId="6036088C" w14:textId="77777777" w:rsidR="00303A96" w:rsidRDefault="00303A96" w:rsidP="00140AE8">
      <w:pPr>
        <w:tabs>
          <w:tab w:val="left" w:pos="1050"/>
        </w:tabs>
        <w:jc w:val="both"/>
        <w:rPr>
          <w:rFonts w:ascii="Bookman Old Style" w:eastAsia="Arial Unicode MS" w:hAnsi="Bookman Old Style" w:cs="Calibri"/>
          <w:b/>
          <w:sz w:val="24"/>
          <w:szCs w:val="24"/>
          <w:u w:val="single"/>
          <w:lang w:val="fr-CA"/>
        </w:rPr>
      </w:pPr>
    </w:p>
    <w:p w14:paraId="64013158" w14:textId="6B2DD6E3" w:rsidR="00140AE8" w:rsidRPr="00643A15" w:rsidRDefault="00763F34" w:rsidP="00140AE8">
      <w:pPr>
        <w:tabs>
          <w:tab w:val="left" w:pos="1050"/>
        </w:tabs>
        <w:jc w:val="both"/>
        <w:rPr>
          <w:rFonts w:ascii="Bookman Old Style" w:eastAsia="Arial Unicode MS" w:hAnsi="Bookman Old Style" w:cs="Calibri"/>
          <w:b/>
          <w:sz w:val="24"/>
          <w:szCs w:val="24"/>
          <w:lang w:val="fr-CA"/>
        </w:rPr>
      </w:pPr>
      <w:r w:rsidRPr="00643A15">
        <w:rPr>
          <w:rFonts w:ascii="Bookman Old Style" w:eastAsia="Arial Unicode MS" w:hAnsi="Bookman Old Style" w:cs="Calibri"/>
          <w:b/>
          <w:sz w:val="24"/>
          <w:szCs w:val="24"/>
          <w:lang w:val="fr-CA"/>
        </w:rPr>
        <w:t>2023-</w:t>
      </w:r>
      <w:r w:rsidR="00BE4DC8" w:rsidRPr="00643A15">
        <w:rPr>
          <w:rFonts w:ascii="Bookman Old Style" w:eastAsia="Arial Unicode MS" w:hAnsi="Bookman Old Style" w:cs="Calibri"/>
          <w:b/>
          <w:sz w:val="24"/>
          <w:szCs w:val="24"/>
          <w:lang w:val="fr-CA"/>
        </w:rPr>
        <w:t>0</w:t>
      </w:r>
      <w:r w:rsidR="00336CE6">
        <w:rPr>
          <w:rFonts w:ascii="Bookman Old Style" w:eastAsia="Arial Unicode MS" w:hAnsi="Bookman Old Style" w:cs="Calibri"/>
          <w:b/>
          <w:sz w:val="24"/>
          <w:szCs w:val="24"/>
          <w:lang w:val="fr-CA"/>
        </w:rPr>
        <w:t>7-1</w:t>
      </w:r>
      <w:r w:rsidR="00184AAC">
        <w:rPr>
          <w:rFonts w:ascii="Bookman Old Style" w:eastAsia="Arial Unicode MS" w:hAnsi="Bookman Old Style" w:cs="Calibri"/>
          <w:b/>
          <w:sz w:val="24"/>
          <w:szCs w:val="24"/>
          <w:lang w:val="fr-CA"/>
        </w:rPr>
        <w:t>11</w:t>
      </w:r>
    </w:p>
    <w:p w14:paraId="575690E9" w14:textId="77777777" w:rsidR="00336CE6" w:rsidRPr="00336CE6" w:rsidRDefault="00336CE6" w:rsidP="00336CE6">
      <w:pPr>
        <w:spacing w:line="259" w:lineRule="auto"/>
        <w:jc w:val="both"/>
        <w:rPr>
          <w:rFonts w:ascii="Bookman Old Style" w:eastAsiaTheme="minorHAnsi" w:hAnsi="Bookman Old Style" w:cs="Century Gothic"/>
          <w:b/>
          <w:bCs/>
          <w:color w:val="000000"/>
          <w:sz w:val="24"/>
          <w:szCs w:val="24"/>
          <w:u w:val="single"/>
          <w:lang w:val="fr-CA"/>
        </w:rPr>
      </w:pPr>
      <w:bookmarkStart w:id="27" w:name="_Hlk139271559"/>
      <w:r w:rsidRPr="00336CE6">
        <w:rPr>
          <w:rFonts w:ascii="Bookman Old Style" w:eastAsiaTheme="minorHAnsi" w:hAnsi="Bookman Old Style" w:cs="Century Gothic"/>
          <w:b/>
          <w:bCs/>
          <w:color w:val="000000"/>
          <w:sz w:val="24"/>
          <w:szCs w:val="24"/>
          <w:u w:val="single"/>
          <w:lang w:val="fr-CA"/>
        </w:rPr>
        <w:t>APPUI FINANCIER AUX PARENTS RÉSIDENTS DE MONTCERF-LYTTON AFIN DE LES AIDER FINANCIÈREMENT À COUVRIR LES FRAIS DE CAMP DE JOUR POUR LA SAISON ESTIVALE 2023</w:t>
      </w:r>
    </w:p>
    <w:bookmarkEnd w:id="27"/>
    <w:p w14:paraId="2F021E13" w14:textId="77777777" w:rsidR="00336CE6" w:rsidRPr="00336CE6" w:rsidRDefault="00336CE6" w:rsidP="00336CE6">
      <w:pPr>
        <w:spacing w:line="259" w:lineRule="auto"/>
        <w:jc w:val="both"/>
        <w:rPr>
          <w:rFonts w:ascii="Bookman Old Style" w:eastAsiaTheme="minorHAnsi" w:hAnsi="Bookman Old Style" w:cs="Century Gothic"/>
          <w:b/>
          <w:bCs/>
          <w:color w:val="000000"/>
          <w:sz w:val="24"/>
          <w:szCs w:val="24"/>
          <w:u w:val="single"/>
          <w:lang w:val="fr-CA"/>
        </w:rPr>
      </w:pPr>
    </w:p>
    <w:p w14:paraId="7F489A29" w14:textId="77777777" w:rsidR="00336CE6" w:rsidRPr="00336CE6" w:rsidRDefault="00336CE6" w:rsidP="00336CE6">
      <w:pPr>
        <w:spacing w:line="259" w:lineRule="auto"/>
        <w:ind w:left="1985" w:hanging="1985"/>
        <w:jc w:val="both"/>
        <w:rPr>
          <w:rFonts w:ascii="Bookman Old Style" w:eastAsiaTheme="minorHAnsi" w:hAnsi="Bookman Old Style" w:cstheme="minorBidi"/>
          <w:bCs/>
          <w:sz w:val="24"/>
          <w:szCs w:val="24"/>
          <w:lang w:val="fr-CA"/>
        </w:rPr>
      </w:pPr>
      <w:r w:rsidRPr="00336CE6">
        <w:rPr>
          <w:rFonts w:ascii="Bookman Old Style" w:eastAsiaTheme="minorHAnsi" w:hAnsi="Bookman Old Style" w:cstheme="minorBidi"/>
          <w:b/>
          <w:sz w:val="24"/>
          <w:szCs w:val="24"/>
          <w:lang w:val="fr-CA"/>
        </w:rPr>
        <w:t>CONSIDÉRANT QUE</w:t>
      </w:r>
      <w:r w:rsidRPr="00336CE6">
        <w:rPr>
          <w:rFonts w:ascii="Bookman Old Style" w:eastAsiaTheme="minorHAnsi" w:hAnsi="Bookman Old Style" w:cstheme="minorBidi"/>
          <w:bCs/>
          <w:sz w:val="24"/>
          <w:szCs w:val="24"/>
          <w:lang w:val="fr-CA"/>
        </w:rPr>
        <w:t xml:space="preserve"> la municipalité de Montcerf-Lytton n’offre pas de camp de jour pour la période estivale 2023 ;</w:t>
      </w:r>
    </w:p>
    <w:p w14:paraId="1F4F203E" w14:textId="77777777" w:rsidR="00336CE6" w:rsidRPr="00336CE6" w:rsidRDefault="00336CE6" w:rsidP="00336CE6">
      <w:pPr>
        <w:spacing w:line="259" w:lineRule="auto"/>
        <w:ind w:left="1985" w:hanging="1985"/>
        <w:jc w:val="both"/>
        <w:rPr>
          <w:rFonts w:ascii="Bookman Old Style" w:eastAsiaTheme="minorHAnsi" w:hAnsi="Bookman Old Style" w:cstheme="minorBidi"/>
          <w:bCs/>
          <w:sz w:val="24"/>
          <w:szCs w:val="24"/>
          <w:lang w:val="fr-CA"/>
        </w:rPr>
      </w:pPr>
    </w:p>
    <w:p w14:paraId="39949C0D" w14:textId="77777777" w:rsidR="00336CE6" w:rsidRPr="00336CE6" w:rsidRDefault="00336CE6" w:rsidP="00336CE6">
      <w:pPr>
        <w:spacing w:line="259" w:lineRule="auto"/>
        <w:ind w:left="1985" w:hanging="1985"/>
        <w:jc w:val="both"/>
        <w:rPr>
          <w:rFonts w:ascii="Bookman Old Style" w:eastAsiaTheme="minorHAnsi" w:hAnsi="Bookman Old Style" w:cstheme="minorBidi"/>
          <w:bCs/>
          <w:sz w:val="24"/>
          <w:szCs w:val="24"/>
          <w:lang w:val="fr-CA"/>
        </w:rPr>
      </w:pPr>
      <w:r w:rsidRPr="00336CE6">
        <w:rPr>
          <w:rFonts w:ascii="Bookman Old Style" w:eastAsiaTheme="minorHAnsi" w:hAnsi="Bookman Old Style" w:cstheme="minorBidi"/>
          <w:b/>
          <w:sz w:val="24"/>
          <w:szCs w:val="24"/>
          <w:lang w:val="fr-CA"/>
        </w:rPr>
        <w:t>CONSIDÉRANT QUE</w:t>
      </w:r>
      <w:r w:rsidRPr="00336CE6">
        <w:rPr>
          <w:rFonts w:ascii="Bookman Old Style" w:eastAsiaTheme="minorHAnsi" w:hAnsi="Bookman Old Style" w:cstheme="minorBidi"/>
          <w:bCs/>
          <w:sz w:val="24"/>
          <w:szCs w:val="24"/>
          <w:lang w:val="fr-CA"/>
        </w:rPr>
        <w:t xml:space="preserve"> le conseil désire apporter une aide financière aux parents qui résident à Montcerf-Lytton; </w:t>
      </w:r>
    </w:p>
    <w:p w14:paraId="15337B0A" w14:textId="77777777" w:rsidR="00336CE6" w:rsidRPr="00336CE6" w:rsidRDefault="00336CE6" w:rsidP="00336CE6">
      <w:pPr>
        <w:spacing w:after="160" w:line="259" w:lineRule="auto"/>
        <w:rPr>
          <w:rFonts w:ascii="Bookman Old Style" w:eastAsiaTheme="minorHAnsi" w:hAnsi="Bookman Old Style" w:cstheme="minorBidi"/>
          <w:bCs/>
          <w:sz w:val="24"/>
          <w:szCs w:val="24"/>
          <w:lang w:val="fr-CA"/>
        </w:rPr>
      </w:pPr>
    </w:p>
    <w:p w14:paraId="7303D9B7" w14:textId="7B410A3A" w:rsidR="00336CE6" w:rsidRPr="00336CE6" w:rsidRDefault="00336CE6" w:rsidP="00336CE6">
      <w:pPr>
        <w:spacing w:line="259" w:lineRule="auto"/>
        <w:jc w:val="both"/>
        <w:rPr>
          <w:rFonts w:ascii="Bookman Old Style" w:eastAsiaTheme="minorHAnsi" w:hAnsi="Bookman Old Style" w:cstheme="minorBidi"/>
          <w:bCs/>
          <w:sz w:val="24"/>
          <w:szCs w:val="24"/>
          <w:lang w:val="fr-CA"/>
        </w:rPr>
      </w:pPr>
      <w:r w:rsidRPr="00336CE6">
        <w:rPr>
          <w:rFonts w:ascii="Bookman Old Style" w:eastAsiaTheme="minorHAnsi" w:hAnsi="Bookman Old Style" w:cs="Century Gothic"/>
          <w:b/>
          <w:bCs/>
          <w:color w:val="000000"/>
          <w:sz w:val="24"/>
          <w:szCs w:val="24"/>
          <w:lang w:val="fr-CA"/>
        </w:rPr>
        <w:t>EN CONSÉQUENCE</w:t>
      </w:r>
      <w:r w:rsidRPr="00336CE6">
        <w:rPr>
          <w:rFonts w:ascii="Bookman Old Style" w:eastAsiaTheme="minorHAnsi" w:hAnsi="Bookman Old Style" w:cs="Century Gothic"/>
          <w:color w:val="000000"/>
          <w:sz w:val="24"/>
          <w:szCs w:val="24"/>
          <w:lang w:val="fr-CA"/>
        </w:rPr>
        <w:t xml:space="preserve">, </w:t>
      </w:r>
      <w:r w:rsidRPr="00336CE6">
        <w:rPr>
          <w:rFonts w:ascii="Bookman Old Style" w:eastAsiaTheme="minorHAnsi" w:hAnsi="Bookman Old Style" w:cstheme="minorBidi"/>
          <w:bCs/>
          <w:sz w:val="24"/>
          <w:szCs w:val="24"/>
          <w:lang w:val="fr-CA"/>
        </w:rPr>
        <w:t xml:space="preserve">il est proposé par </w:t>
      </w:r>
      <w:r>
        <w:rPr>
          <w:rFonts w:ascii="Bookman Old Style" w:eastAsiaTheme="minorHAnsi" w:hAnsi="Bookman Old Style" w:cstheme="minorBidi"/>
          <w:bCs/>
          <w:sz w:val="24"/>
          <w:szCs w:val="24"/>
          <w:lang w:val="fr-CA"/>
        </w:rPr>
        <w:t>madame la conseillère Julie Côté</w:t>
      </w:r>
      <w:r w:rsidRPr="00336CE6">
        <w:rPr>
          <w:rFonts w:ascii="Bookman Old Style" w:eastAsiaTheme="minorHAnsi" w:hAnsi="Bookman Old Style" w:cstheme="minorBidi"/>
          <w:bCs/>
          <w:sz w:val="24"/>
          <w:szCs w:val="24"/>
          <w:lang w:val="fr-CA"/>
        </w:rPr>
        <w:t xml:space="preserve"> et résolu d’autoriser la direction générale de rembourser un montant de 150$ par enfants, pour une inscription minimale d’une semaine, à un camp de jour, sur présentation d’une pièce justificative;</w:t>
      </w:r>
    </w:p>
    <w:p w14:paraId="75C42C53" w14:textId="77777777" w:rsidR="00336CE6" w:rsidRPr="00336CE6" w:rsidRDefault="00336CE6" w:rsidP="00336CE6">
      <w:pPr>
        <w:spacing w:line="259" w:lineRule="auto"/>
        <w:jc w:val="both"/>
        <w:rPr>
          <w:rFonts w:ascii="Bookman Old Style" w:eastAsiaTheme="minorHAnsi" w:hAnsi="Bookman Old Style" w:cstheme="minorBidi"/>
          <w:bCs/>
          <w:sz w:val="24"/>
          <w:szCs w:val="24"/>
          <w:lang w:val="fr-CA"/>
        </w:rPr>
      </w:pPr>
    </w:p>
    <w:p w14:paraId="3A88031E" w14:textId="77777777" w:rsidR="008A4097" w:rsidRDefault="008A4097" w:rsidP="008A4097">
      <w:pPr>
        <w:ind w:left="1701" w:hanging="1701"/>
        <w:jc w:val="right"/>
        <w:rPr>
          <w:rFonts w:ascii="Bookman Old Style" w:eastAsiaTheme="minorHAnsi" w:hAnsi="Bookman Old Style" w:cs="Calibri"/>
          <w:sz w:val="24"/>
          <w:szCs w:val="24"/>
          <w:lang w:val="fr-CA"/>
        </w:rPr>
      </w:pPr>
      <w:r w:rsidRPr="00774BD9">
        <w:rPr>
          <w:rFonts w:ascii="Bookman Old Style" w:eastAsiaTheme="minorHAnsi" w:hAnsi="Bookman Old Style" w:cs="Calibri"/>
          <w:sz w:val="24"/>
          <w:szCs w:val="24"/>
          <w:lang w:val="fr-CA"/>
        </w:rPr>
        <w:t>Adoptée à l’unanimité</w:t>
      </w:r>
    </w:p>
    <w:p w14:paraId="0EEC628E" w14:textId="5F5D3527" w:rsidR="009906A0" w:rsidRDefault="009906A0">
      <w:pPr>
        <w:spacing w:after="160" w:line="259" w:lineRule="auto"/>
        <w:rPr>
          <w:rFonts w:ascii="Bookman Old Style" w:eastAsia="Calibri" w:hAnsi="Bookman Old Style"/>
          <w:sz w:val="24"/>
          <w:szCs w:val="24"/>
          <w:u w:val="single"/>
          <w:lang w:val="fr-CA"/>
        </w:rPr>
      </w:pPr>
    </w:p>
    <w:p w14:paraId="6B76002C" w14:textId="1C807ADF" w:rsidR="004940E8" w:rsidRPr="009906A0" w:rsidRDefault="004940E8" w:rsidP="004940E8">
      <w:pPr>
        <w:spacing w:line="256" w:lineRule="auto"/>
        <w:rPr>
          <w:rFonts w:ascii="Bookman Old Style" w:eastAsiaTheme="minorHAnsi" w:hAnsi="Bookman Old Style" w:cstheme="minorBidi"/>
          <w:b/>
          <w:bCs/>
          <w:sz w:val="24"/>
          <w:szCs w:val="24"/>
          <w:lang w:val="fr-CA"/>
        </w:rPr>
      </w:pPr>
      <w:r w:rsidRPr="009906A0">
        <w:rPr>
          <w:rFonts w:ascii="Bookman Old Style" w:eastAsiaTheme="minorHAnsi" w:hAnsi="Bookman Old Style" w:cstheme="minorBidi"/>
          <w:b/>
          <w:bCs/>
          <w:sz w:val="24"/>
          <w:szCs w:val="24"/>
          <w:lang w:val="fr-CA"/>
        </w:rPr>
        <w:t>2023-</w:t>
      </w:r>
      <w:r w:rsidR="009906A0">
        <w:rPr>
          <w:rFonts w:ascii="Bookman Old Style" w:eastAsiaTheme="minorHAnsi" w:hAnsi="Bookman Old Style" w:cstheme="minorBidi"/>
          <w:b/>
          <w:bCs/>
          <w:sz w:val="24"/>
          <w:szCs w:val="24"/>
          <w:lang w:val="fr-CA"/>
        </w:rPr>
        <w:t>07-11</w:t>
      </w:r>
      <w:r w:rsidR="00184AAC">
        <w:rPr>
          <w:rFonts w:ascii="Bookman Old Style" w:eastAsiaTheme="minorHAnsi" w:hAnsi="Bookman Old Style" w:cstheme="minorBidi"/>
          <w:b/>
          <w:bCs/>
          <w:sz w:val="24"/>
          <w:szCs w:val="24"/>
          <w:lang w:val="fr-CA"/>
        </w:rPr>
        <w:t>2</w:t>
      </w:r>
    </w:p>
    <w:p w14:paraId="0C6F8E4E" w14:textId="2DFFB3A5" w:rsidR="009906A0" w:rsidRPr="009906A0" w:rsidRDefault="009906A0" w:rsidP="009906A0">
      <w:pPr>
        <w:jc w:val="both"/>
        <w:textAlignment w:val="baseline"/>
        <w:rPr>
          <w:rFonts w:ascii="Book Antiqua" w:hAnsi="Book Antiqua"/>
          <w:b/>
          <w:bCs/>
          <w:caps/>
          <w:sz w:val="24"/>
          <w:szCs w:val="24"/>
          <w:u w:val="single"/>
          <w:lang w:val="fr-CA"/>
        </w:rPr>
      </w:pPr>
      <w:r w:rsidRPr="009906A0">
        <w:rPr>
          <w:rFonts w:ascii="Book Antiqua" w:hAnsi="Book Antiqua"/>
          <w:b/>
          <w:bCs/>
          <w:caps/>
          <w:sz w:val="24"/>
          <w:szCs w:val="24"/>
          <w:u w:val="single"/>
          <w:lang w:val="fr-CA"/>
        </w:rPr>
        <w:t xml:space="preserve">ADOPTION DU </w:t>
      </w:r>
      <w:r w:rsidRPr="009906A0">
        <w:rPr>
          <w:rFonts w:ascii="Book Antiqua" w:hAnsi="Book Antiqua"/>
          <w:b/>
          <w:bCs/>
          <w:caps/>
          <w:sz w:val="24"/>
          <w:szCs w:val="24"/>
          <w:u w:val="single"/>
          <w:lang w:val="fr-CA"/>
        </w:rPr>
        <w:t xml:space="preserve">Règlement </w:t>
      </w:r>
      <w:r w:rsidRPr="009906A0">
        <w:rPr>
          <w:rFonts w:ascii="Book Antiqua" w:hAnsi="Book Antiqua"/>
          <w:b/>
          <w:bCs/>
          <w:caps/>
          <w:sz w:val="24"/>
          <w:szCs w:val="24"/>
          <w:u w:val="single"/>
          <w:lang w:val="fr-CA"/>
        </w:rPr>
        <w:t xml:space="preserve"># 112-2023 </w:t>
      </w:r>
      <w:r w:rsidRPr="009906A0">
        <w:rPr>
          <w:rFonts w:ascii="Book Antiqua" w:hAnsi="Book Antiqua"/>
          <w:b/>
          <w:bCs/>
          <w:caps/>
          <w:sz w:val="24"/>
          <w:szCs w:val="24"/>
          <w:u w:val="single"/>
          <w:lang w:val="fr-CA"/>
        </w:rPr>
        <w:t>Régissant l’IMPLANTATION de CONTENEURS maritimes COMME BÂTIMENTS ACCESSOIRES</w:t>
      </w:r>
    </w:p>
    <w:p w14:paraId="3F5B4190" w14:textId="77777777" w:rsidR="009906A0" w:rsidRDefault="009906A0" w:rsidP="004940E8">
      <w:pPr>
        <w:spacing w:line="256" w:lineRule="auto"/>
        <w:rPr>
          <w:rFonts w:ascii="Bookman Old Style" w:eastAsiaTheme="minorHAnsi" w:hAnsi="Bookman Old Style" w:cstheme="minorBidi"/>
          <w:b/>
          <w:bCs/>
          <w:lang w:val="fr-CA"/>
        </w:rPr>
      </w:pPr>
    </w:p>
    <w:p w14:paraId="5C725DE8" w14:textId="6BD4AABE" w:rsidR="009906A0" w:rsidRDefault="009906A0" w:rsidP="009906A0">
      <w:pPr>
        <w:spacing w:line="259" w:lineRule="auto"/>
        <w:ind w:left="1985" w:hanging="1985"/>
        <w:jc w:val="both"/>
        <w:rPr>
          <w:rFonts w:ascii="Bookman Old Style" w:hAnsi="Bookman Old Style"/>
          <w:sz w:val="24"/>
          <w:szCs w:val="24"/>
          <w:lang w:val="fr-CA"/>
        </w:rPr>
      </w:pPr>
      <w:r w:rsidRPr="00556620">
        <w:rPr>
          <w:rFonts w:ascii="Bookman Old Style" w:hAnsi="Bookman Old Style"/>
          <w:b/>
          <w:bCs/>
          <w:sz w:val="24"/>
          <w:szCs w:val="24"/>
          <w:lang w:val="fr-CA"/>
        </w:rPr>
        <w:t>CONSIDÉRANT</w:t>
      </w:r>
      <w:r>
        <w:rPr>
          <w:rFonts w:ascii="Bookman Old Style" w:hAnsi="Bookman Old Style"/>
          <w:b/>
          <w:bCs/>
          <w:sz w:val="24"/>
          <w:szCs w:val="24"/>
          <w:lang w:val="fr-CA"/>
        </w:rPr>
        <w:tab/>
      </w:r>
      <w:r w:rsidRPr="00556620">
        <w:rPr>
          <w:rFonts w:ascii="Bookman Old Style" w:hAnsi="Bookman Old Style"/>
          <w:b/>
          <w:bCs/>
          <w:sz w:val="24"/>
          <w:szCs w:val="24"/>
          <w:lang w:val="fr-CA"/>
        </w:rPr>
        <w:t>QU’IL</w:t>
      </w:r>
      <w:r w:rsidRPr="00556620">
        <w:rPr>
          <w:rFonts w:ascii="Bookman Old Style" w:hAnsi="Bookman Old Style"/>
          <w:sz w:val="24"/>
          <w:szCs w:val="24"/>
          <w:lang w:val="fr-CA"/>
        </w:rPr>
        <w:t xml:space="preserve"> y a lieu </w:t>
      </w:r>
      <w:r>
        <w:rPr>
          <w:rFonts w:ascii="Bookman Old Style" w:hAnsi="Bookman Old Style"/>
          <w:sz w:val="24"/>
          <w:szCs w:val="24"/>
          <w:lang w:val="fr-CA"/>
        </w:rPr>
        <w:t>d’adopter un</w:t>
      </w:r>
      <w:r w:rsidRPr="00556620">
        <w:rPr>
          <w:rFonts w:ascii="Bookman Old Style" w:hAnsi="Bookman Old Style"/>
          <w:sz w:val="24"/>
          <w:szCs w:val="24"/>
          <w:lang w:val="fr-CA"/>
        </w:rPr>
        <w:t xml:space="preserve"> règlement </w:t>
      </w:r>
      <w:bookmarkStart w:id="28" w:name="_Hlk141466557"/>
      <w:r w:rsidRPr="00556620">
        <w:rPr>
          <w:rFonts w:ascii="Bookman Old Style" w:hAnsi="Bookman Old Style"/>
          <w:sz w:val="24"/>
          <w:szCs w:val="24"/>
          <w:lang w:val="fr-CA"/>
        </w:rPr>
        <w:t xml:space="preserve">« </w:t>
      </w:r>
      <w:r>
        <w:rPr>
          <w:rFonts w:ascii="Bookman Old Style" w:hAnsi="Bookman Old Style"/>
          <w:sz w:val="24"/>
          <w:szCs w:val="24"/>
          <w:lang w:val="fr-CA"/>
        </w:rPr>
        <w:t>Régissant l’implantation de conteneurs maritimes comme bâtiments accessoires</w:t>
      </w:r>
      <w:r w:rsidRPr="00556620">
        <w:rPr>
          <w:rFonts w:ascii="Bookman Old Style" w:hAnsi="Bookman Old Style"/>
          <w:sz w:val="24"/>
          <w:szCs w:val="24"/>
          <w:lang w:val="fr-CA"/>
        </w:rPr>
        <w:t xml:space="preserve"> » </w:t>
      </w:r>
      <w:bookmarkEnd w:id="28"/>
    </w:p>
    <w:p w14:paraId="2A896B8B" w14:textId="77777777" w:rsidR="009906A0" w:rsidRDefault="009906A0" w:rsidP="009906A0">
      <w:pPr>
        <w:spacing w:line="259" w:lineRule="auto"/>
        <w:ind w:left="1985" w:hanging="1985"/>
        <w:jc w:val="both"/>
        <w:rPr>
          <w:rFonts w:ascii="Bookman Old Style" w:hAnsi="Bookman Old Style"/>
          <w:sz w:val="24"/>
          <w:szCs w:val="24"/>
          <w:lang w:val="fr-CA"/>
        </w:rPr>
      </w:pPr>
    </w:p>
    <w:p w14:paraId="74EF7A4D" w14:textId="5AAEF881" w:rsidR="009906A0" w:rsidRDefault="009906A0" w:rsidP="009906A0">
      <w:pPr>
        <w:spacing w:line="259" w:lineRule="auto"/>
        <w:ind w:left="1985" w:hanging="1985"/>
        <w:jc w:val="both"/>
        <w:rPr>
          <w:rFonts w:ascii="Bookman Old Style" w:hAnsi="Bookman Old Style"/>
          <w:sz w:val="24"/>
          <w:szCs w:val="24"/>
          <w:lang w:val="fr-CA"/>
        </w:rPr>
      </w:pPr>
      <w:r w:rsidRPr="00556620">
        <w:rPr>
          <w:rFonts w:ascii="Bookman Old Style" w:hAnsi="Bookman Old Style"/>
          <w:b/>
          <w:bCs/>
          <w:sz w:val="24"/>
          <w:szCs w:val="24"/>
          <w:lang w:val="fr-CA"/>
        </w:rPr>
        <w:t>CONSIDÉRANT</w:t>
      </w:r>
      <w:r>
        <w:rPr>
          <w:rFonts w:ascii="Bookman Old Style" w:hAnsi="Bookman Old Style"/>
          <w:b/>
          <w:bCs/>
          <w:sz w:val="24"/>
          <w:szCs w:val="24"/>
          <w:lang w:val="fr-CA"/>
        </w:rPr>
        <w:tab/>
      </w:r>
      <w:r w:rsidRPr="00556620">
        <w:rPr>
          <w:rFonts w:ascii="Bookman Old Style" w:hAnsi="Bookman Old Style"/>
          <w:b/>
          <w:bCs/>
          <w:sz w:val="24"/>
          <w:szCs w:val="24"/>
          <w:lang w:val="fr-CA"/>
        </w:rPr>
        <w:t>QU’IL</w:t>
      </w:r>
      <w:r w:rsidRPr="00556620">
        <w:rPr>
          <w:rFonts w:ascii="Bookman Old Style" w:hAnsi="Bookman Old Style"/>
          <w:sz w:val="24"/>
          <w:szCs w:val="24"/>
          <w:lang w:val="fr-CA"/>
        </w:rPr>
        <w:t xml:space="preserve"> y a eu un avis de motion de donnée le </w:t>
      </w:r>
      <w:r>
        <w:rPr>
          <w:rFonts w:ascii="Bookman Old Style" w:hAnsi="Bookman Old Style"/>
          <w:sz w:val="24"/>
          <w:szCs w:val="24"/>
          <w:lang w:val="fr-CA"/>
        </w:rPr>
        <w:t>5 juin</w:t>
      </w:r>
      <w:r>
        <w:rPr>
          <w:rFonts w:ascii="Bookman Old Style" w:hAnsi="Bookman Old Style"/>
          <w:sz w:val="24"/>
          <w:szCs w:val="24"/>
          <w:lang w:val="fr-CA"/>
        </w:rPr>
        <w:t xml:space="preserve"> </w:t>
      </w:r>
      <w:r w:rsidRPr="00556620">
        <w:rPr>
          <w:rFonts w:ascii="Bookman Old Style" w:hAnsi="Bookman Old Style"/>
          <w:sz w:val="24"/>
          <w:szCs w:val="24"/>
          <w:lang w:val="fr-CA"/>
        </w:rPr>
        <w:t>202</w:t>
      </w:r>
      <w:r>
        <w:rPr>
          <w:rFonts w:ascii="Bookman Old Style" w:hAnsi="Bookman Old Style"/>
          <w:sz w:val="24"/>
          <w:szCs w:val="24"/>
          <w:lang w:val="fr-CA"/>
        </w:rPr>
        <w:t>3</w:t>
      </w:r>
      <w:r w:rsidRPr="00556620">
        <w:rPr>
          <w:rFonts w:ascii="Bookman Old Style" w:hAnsi="Bookman Old Style"/>
          <w:sz w:val="24"/>
          <w:szCs w:val="24"/>
          <w:lang w:val="fr-CA"/>
        </w:rPr>
        <w:t xml:space="preserve">; </w:t>
      </w:r>
    </w:p>
    <w:p w14:paraId="2233CEC4" w14:textId="77777777" w:rsidR="009906A0" w:rsidRDefault="009906A0" w:rsidP="009906A0">
      <w:pPr>
        <w:spacing w:line="259" w:lineRule="auto"/>
        <w:ind w:left="1985" w:hanging="1985"/>
        <w:jc w:val="both"/>
        <w:rPr>
          <w:rFonts w:ascii="Bookman Old Style" w:hAnsi="Bookman Old Style"/>
          <w:sz w:val="24"/>
          <w:szCs w:val="24"/>
          <w:lang w:val="fr-CA"/>
        </w:rPr>
      </w:pPr>
    </w:p>
    <w:p w14:paraId="388FF32B" w14:textId="63857024" w:rsidR="009906A0" w:rsidRDefault="009906A0" w:rsidP="009906A0">
      <w:pPr>
        <w:spacing w:line="259" w:lineRule="auto"/>
        <w:ind w:left="1985" w:hanging="1985"/>
        <w:jc w:val="both"/>
        <w:rPr>
          <w:rFonts w:ascii="Bookman Old Style" w:hAnsi="Bookman Old Style"/>
          <w:sz w:val="24"/>
          <w:szCs w:val="24"/>
          <w:lang w:val="fr-CA"/>
        </w:rPr>
      </w:pPr>
      <w:r w:rsidRPr="00556620">
        <w:rPr>
          <w:rFonts w:ascii="Bookman Old Style" w:hAnsi="Bookman Old Style"/>
          <w:b/>
          <w:bCs/>
          <w:sz w:val="24"/>
          <w:szCs w:val="24"/>
          <w:lang w:val="fr-CA"/>
        </w:rPr>
        <w:t>CONSIDÉRANT</w:t>
      </w:r>
      <w:r>
        <w:rPr>
          <w:rFonts w:ascii="Bookman Old Style" w:hAnsi="Bookman Old Style"/>
          <w:b/>
          <w:bCs/>
          <w:sz w:val="24"/>
          <w:szCs w:val="24"/>
          <w:lang w:val="fr-CA"/>
        </w:rPr>
        <w:tab/>
      </w:r>
      <w:r w:rsidRPr="00556620">
        <w:rPr>
          <w:rFonts w:ascii="Bookman Old Style" w:hAnsi="Bookman Old Style"/>
          <w:b/>
          <w:bCs/>
          <w:sz w:val="24"/>
          <w:szCs w:val="24"/>
          <w:lang w:val="fr-CA"/>
        </w:rPr>
        <w:t>QU’UN</w:t>
      </w:r>
      <w:r w:rsidRPr="00556620">
        <w:rPr>
          <w:rFonts w:ascii="Bookman Old Style" w:hAnsi="Bookman Old Style"/>
          <w:sz w:val="24"/>
          <w:szCs w:val="24"/>
          <w:lang w:val="fr-CA"/>
        </w:rPr>
        <w:t xml:space="preserve"> projet de règlement a été déposé le </w:t>
      </w:r>
      <w:r>
        <w:rPr>
          <w:rFonts w:ascii="Bookman Old Style" w:hAnsi="Bookman Old Style"/>
          <w:sz w:val="24"/>
          <w:szCs w:val="24"/>
          <w:lang w:val="fr-CA"/>
        </w:rPr>
        <w:t>5 juin</w:t>
      </w:r>
      <w:r>
        <w:rPr>
          <w:rFonts w:ascii="Bookman Old Style" w:hAnsi="Bookman Old Style"/>
          <w:sz w:val="24"/>
          <w:szCs w:val="24"/>
          <w:lang w:val="fr-CA"/>
        </w:rPr>
        <w:t xml:space="preserve"> 2023</w:t>
      </w:r>
      <w:r w:rsidRPr="00556620">
        <w:rPr>
          <w:rFonts w:ascii="Bookman Old Style" w:hAnsi="Bookman Old Style"/>
          <w:sz w:val="24"/>
          <w:szCs w:val="24"/>
          <w:lang w:val="fr-CA"/>
        </w:rPr>
        <w:t xml:space="preserve"> ; </w:t>
      </w:r>
      <w:r>
        <w:rPr>
          <w:rFonts w:ascii="Bookman Old Style" w:hAnsi="Bookman Old Style"/>
          <w:sz w:val="24"/>
          <w:szCs w:val="24"/>
          <w:lang w:val="fr-CA"/>
        </w:rPr>
        <w:t>l</w:t>
      </w:r>
      <w:r w:rsidRPr="00556620">
        <w:rPr>
          <w:rFonts w:ascii="Bookman Old Style" w:hAnsi="Bookman Old Style"/>
          <w:sz w:val="24"/>
          <w:szCs w:val="24"/>
          <w:lang w:val="fr-CA"/>
        </w:rPr>
        <w:t>a lecture de ce règlement sera dispensée puisqu'une copie a été remise aux membres du conseil et que tous les membres du conseil présents déclarent l'avoir lu et renoncent par le fait même à sa lecture. La mairesse a mentionné quel était l'objet de ce règlement ainsi que les conséquences de son adoption.</w:t>
      </w:r>
    </w:p>
    <w:p w14:paraId="05709AC8" w14:textId="77777777" w:rsidR="009906A0" w:rsidRDefault="009906A0" w:rsidP="009906A0">
      <w:pPr>
        <w:spacing w:line="259" w:lineRule="auto"/>
        <w:ind w:left="1985" w:hanging="1985"/>
        <w:jc w:val="both"/>
        <w:rPr>
          <w:rFonts w:ascii="Bookman Old Style" w:hAnsi="Bookman Old Style"/>
          <w:sz w:val="24"/>
          <w:szCs w:val="24"/>
          <w:lang w:val="fr-CA"/>
        </w:rPr>
      </w:pPr>
    </w:p>
    <w:p w14:paraId="1BEA9363" w14:textId="60D6B497" w:rsidR="009906A0" w:rsidRDefault="009906A0" w:rsidP="009906A0">
      <w:pPr>
        <w:autoSpaceDE w:val="0"/>
        <w:autoSpaceDN w:val="0"/>
        <w:adjustRightInd w:val="0"/>
        <w:jc w:val="both"/>
        <w:rPr>
          <w:rFonts w:ascii="Bookman Old Style" w:hAnsi="Bookman Old Style"/>
          <w:sz w:val="24"/>
          <w:szCs w:val="24"/>
          <w:lang w:val="fr-CA"/>
        </w:rPr>
      </w:pPr>
      <w:r w:rsidRPr="00146F7A">
        <w:rPr>
          <w:rFonts w:ascii="Bookman Old Style" w:hAnsi="Bookman Old Style"/>
          <w:b/>
          <w:bCs/>
          <w:sz w:val="24"/>
          <w:szCs w:val="24"/>
          <w:lang w:val="fr-CA"/>
        </w:rPr>
        <w:t>EN CONSÉQUENCE,</w:t>
      </w:r>
      <w:r w:rsidRPr="00146F7A">
        <w:rPr>
          <w:rFonts w:ascii="Bookman Old Style" w:eastAsiaTheme="minorHAnsi" w:hAnsi="Bookman Old Style" w:cs="Calibri"/>
          <w:sz w:val="24"/>
          <w:szCs w:val="24"/>
          <w:lang w:val="fr-CA"/>
        </w:rPr>
        <w:t xml:space="preserve"> Il est proposé par Monsieur</w:t>
      </w:r>
      <w:r>
        <w:rPr>
          <w:rFonts w:ascii="Bookman Old Style" w:eastAsiaTheme="minorHAnsi" w:hAnsi="Bookman Old Style" w:cs="Calibri"/>
          <w:sz w:val="24"/>
          <w:szCs w:val="24"/>
          <w:lang w:val="fr-CA"/>
        </w:rPr>
        <w:t xml:space="preserve"> le conseiller</w:t>
      </w:r>
      <w:r w:rsidRPr="00146F7A">
        <w:rPr>
          <w:rFonts w:ascii="Bookman Old Style" w:eastAsiaTheme="minorHAnsi" w:hAnsi="Bookman Old Style" w:cs="Calibri"/>
          <w:sz w:val="24"/>
          <w:szCs w:val="24"/>
          <w:lang w:val="fr-CA"/>
        </w:rPr>
        <w:t xml:space="preserve"> Rodrigue Gauthier</w:t>
      </w:r>
      <w:r>
        <w:rPr>
          <w:rFonts w:ascii="Bookman Old Style" w:eastAsiaTheme="minorHAnsi" w:hAnsi="Bookman Old Style" w:cs="Calibri"/>
          <w:sz w:val="24"/>
          <w:szCs w:val="24"/>
          <w:lang w:val="fr-CA"/>
        </w:rPr>
        <w:t>, monsieur le conseiller Luc St-Jacques se retire du vote</w:t>
      </w:r>
      <w:r w:rsidRPr="00146F7A">
        <w:rPr>
          <w:rFonts w:ascii="Bookman Old Style" w:eastAsiaTheme="minorHAnsi" w:hAnsi="Bookman Old Style" w:cs="Calibri"/>
          <w:sz w:val="24"/>
          <w:szCs w:val="24"/>
          <w:lang w:val="fr-CA"/>
        </w:rPr>
        <w:t xml:space="preserve"> et résolu d’adopter </w:t>
      </w:r>
      <w:r>
        <w:rPr>
          <w:rFonts w:ascii="Bookman Old Style" w:eastAsiaTheme="minorHAnsi" w:hAnsi="Bookman Old Style" w:cs="Calibri"/>
          <w:sz w:val="24"/>
          <w:szCs w:val="24"/>
          <w:lang w:val="fr-CA"/>
        </w:rPr>
        <w:t xml:space="preserve">à la majorité des élus </w:t>
      </w:r>
      <w:r w:rsidRPr="00146F7A">
        <w:rPr>
          <w:rFonts w:ascii="Bookman Old Style" w:eastAsiaTheme="minorHAnsi" w:hAnsi="Bookman Old Style" w:cs="Calibri"/>
          <w:sz w:val="24"/>
          <w:szCs w:val="24"/>
          <w:lang w:val="fr-CA"/>
        </w:rPr>
        <w:t xml:space="preserve">le </w:t>
      </w:r>
      <w:r>
        <w:rPr>
          <w:rFonts w:ascii="Bookman Old Style" w:eastAsiaTheme="minorHAnsi" w:hAnsi="Bookman Old Style" w:cs="Calibri"/>
          <w:sz w:val="24"/>
          <w:szCs w:val="24"/>
          <w:lang w:val="fr-CA"/>
        </w:rPr>
        <w:t>règlement #</w:t>
      </w:r>
      <w:r w:rsidRPr="00146F7A">
        <w:rPr>
          <w:rFonts w:ascii="Bookman Old Style" w:eastAsiaTheme="minorHAnsi" w:hAnsi="Bookman Old Style" w:cs="Calibri"/>
          <w:sz w:val="24"/>
          <w:szCs w:val="24"/>
          <w:lang w:val="fr-CA"/>
        </w:rPr>
        <w:t>1</w:t>
      </w:r>
      <w:r>
        <w:rPr>
          <w:rFonts w:ascii="Bookman Old Style" w:eastAsiaTheme="minorHAnsi" w:hAnsi="Bookman Old Style" w:cs="Calibri"/>
          <w:sz w:val="24"/>
          <w:szCs w:val="24"/>
          <w:lang w:val="fr-CA"/>
        </w:rPr>
        <w:t>12</w:t>
      </w:r>
      <w:r w:rsidRPr="00146F7A">
        <w:rPr>
          <w:rFonts w:ascii="Bookman Old Style" w:eastAsiaTheme="minorHAnsi" w:hAnsi="Bookman Old Style" w:cs="Calibri"/>
          <w:sz w:val="24"/>
          <w:szCs w:val="24"/>
          <w:lang w:val="fr-CA"/>
        </w:rPr>
        <w:t xml:space="preserve">-2023 </w:t>
      </w:r>
      <w:r w:rsidRPr="00556620">
        <w:rPr>
          <w:rFonts w:ascii="Bookman Old Style" w:hAnsi="Bookman Old Style"/>
          <w:sz w:val="24"/>
          <w:szCs w:val="24"/>
          <w:lang w:val="fr-CA"/>
        </w:rPr>
        <w:t xml:space="preserve">« </w:t>
      </w:r>
      <w:r>
        <w:rPr>
          <w:rFonts w:ascii="Bookman Old Style" w:hAnsi="Bookman Old Style"/>
          <w:sz w:val="24"/>
          <w:szCs w:val="24"/>
          <w:lang w:val="fr-CA"/>
        </w:rPr>
        <w:t>Régissant l’implantation de conteneurs maritimes comme bâtiments accessoires</w:t>
      </w:r>
      <w:r w:rsidRPr="00556620">
        <w:rPr>
          <w:rFonts w:ascii="Bookman Old Style" w:hAnsi="Bookman Old Style"/>
          <w:sz w:val="24"/>
          <w:szCs w:val="24"/>
          <w:lang w:val="fr-CA"/>
        </w:rPr>
        <w:t xml:space="preserve"> »</w:t>
      </w:r>
    </w:p>
    <w:p w14:paraId="02A7975D" w14:textId="77777777" w:rsidR="009906A0" w:rsidRPr="00146F7A" w:rsidRDefault="009906A0" w:rsidP="009906A0">
      <w:pPr>
        <w:autoSpaceDE w:val="0"/>
        <w:autoSpaceDN w:val="0"/>
        <w:adjustRightInd w:val="0"/>
        <w:jc w:val="both"/>
        <w:rPr>
          <w:rFonts w:ascii="Bookman Old Style" w:eastAsiaTheme="minorHAnsi" w:hAnsi="Bookman Old Style" w:cs="Calibri"/>
          <w:sz w:val="24"/>
          <w:szCs w:val="24"/>
          <w:lang w:val="fr-CA"/>
        </w:rPr>
      </w:pPr>
    </w:p>
    <w:p w14:paraId="11250E6A" w14:textId="7E03B382" w:rsidR="009906A0" w:rsidRDefault="009906A0" w:rsidP="009906A0">
      <w:pPr>
        <w:ind w:right="-50"/>
        <w:jc w:val="right"/>
        <w:rPr>
          <w:rFonts w:ascii="Bookman Old Style" w:eastAsiaTheme="minorHAnsi" w:hAnsi="Bookman Old Style" w:cs="Calibri"/>
          <w:sz w:val="24"/>
          <w:szCs w:val="24"/>
          <w:lang w:val="fr-CA"/>
        </w:rPr>
      </w:pPr>
      <w:r w:rsidRPr="00146F7A">
        <w:rPr>
          <w:rFonts w:ascii="Bookman Old Style" w:eastAsiaTheme="minorHAnsi" w:hAnsi="Bookman Old Style" w:cs="Calibri"/>
          <w:sz w:val="24"/>
          <w:szCs w:val="24"/>
          <w:lang w:val="fr-CA"/>
        </w:rPr>
        <w:t xml:space="preserve">Adoptée à </w:t>
      </w:r>
      <w:r>
        <w:rPr>
          <w:rFonts w:ascii="Bookman Old Style" w:eastAsiaTheme="minorHAnsi" w:hAnsi="Bookman Old Style" w:cs="Calibri"/>
          <w:sz w:val="24"/>
          <w:szCs w:val="24"/>
          <w:lang w:val="fr-CA"/>
        </w:rPr>
        <w:t>la majorité</w:t>
      </w:r>
    </w:p>
    <w:p w14:paraId="75620510" w14:textId="77777777" w:rsidR="009906A0" w:rsidRDefault="009906A0" w:rsidP="009906A0">
      <w:pPr>
        <w:ind w:right="-50"/>
        <w:jc w:val="right"/>
        <w:rPr>
          <w:rFonts w:ascii="Bookman Old Style" w:eastAsiaTheme="minorHAnsi" w:hAnsi="Bookman Old Style" w:cs="Calibri"/>
          <w:sz w:val="24"/>
          <w:szCs w:val="24"/>
          <w:lang w:val="fr-CA"/>
        </w:rPr>
      </w:pPr>
    </w:p>
    <w:p w14:paraId="4D4B1025" w14:textId="77777777" w:rsidR="009906A0" w:rsidRPr="009906A0" w:rsidRDefault="009906A0" w:rsidP="009906A0">
      <w:pPr>
        <w:widowControl w:val="0"/>
        <w:autoSpaceDE w:val="0"/>
        <w:autoSpaceDN w:val="0"/>
        <w:textAlignment w:val="baseline"/>
        <w:rPr>
          <w:rFonts w:ascii="Book Antiqua" w:eastAsia="Times New Roman" w:hAnsi="Book Antiqua"/>
          <w:color w:val="000000"/>
          <w:spacing w:val="-5"/>
          <w:sz w:val="24"/>
          <w:szCs w:val="24"/>
          <w:lang w:val="fr-FR"/>
        </w:rPr>
      </w:pPr>
      <w:r w:rsidRPr="009906A0">
        <w:rPr>
          <w:rFonts w:ascii="Book Antiqua" w:eastAsia="Times New Roman" w:hAnsi="Book Antiqua"/>
          <w:color w:val="000000"/>
          <w:spacing w:val="-5"/>
          <w:sz w:val="24"/>
          <w:szCs w:val="24"/>
          <w:lang w:val="fr-FR"/>
        </w:rPr>
        <w:t>Canada</w:t>
      </w:r>
    </w:p>
    <w:p w14:paraId="53B74AB6" w14:textId="77777777" w:rsidR="009906A0" w:rsidRPr="009906A0" w:rsidRDefault="009906A0" w:rsidP="009906A0">
      <w:pPr>
        <w:widowControl w:val="0"/>
        <w:autoSpaceDE w:val="0"/>
        <w:autoSpaceDN w:val="0"/>
        <w:textAlignment w:val="baseline"/>
        <w:rPr>
          <w:rFonts w:ascii="Book Antiqua" w:eastAsia="Times New Roman" w:hAnsi="Book Antiqua"/>
          <w:color w:val="000000"/>
          <w:spacing w:val="-5"/>
          <w:sz w:val="24"/>
          <w:szCs w:val="24"/>
          <w:lang w:val="fr-FR"/>
        </w:rPr>
      </w:pPr>
      <w:r w:rsidRPr="009906A0">
        <w:rPr>
          <w:rFonts w:ascii="Book Antiqua" w:eastAsia="Times New Roman" w:hAnsi="Book Antiqua"/>
          <w:color w:val="000000"/>
          <w:spacing w:val="-5"/>
          <w:sz w:val="24"/>
          <w:szCs w:val="24"/>
          <w:lang w:val="fr-FR"/>
        </w:rPr>
        <w:t>Province de Québec</w:t>
      </w:r>
    </w:p>
    <w:p w14:paraId="39B9F7D7" w14:textId="77777777" w:rsidR="009906A0" w:rsidRPr="009906A0" w:rsidRDefault="009906A0" w:rsidP="009906A0">
      <w:pPr>
        <w:widowControl w:val="0"/>
        <w:autoSpaceDE w:val="0"/>
        <w:autoSpaceDN w:val="0"/>
        <w:textAlignment w:val="baseline"/>
        <w:rPr>
          <w:rFonts w:ascii="Book Antiqua" w:eastAsia="Times New Roman" w:hAnsi="Book Antiqua"/>
          <w:color w:val="000000"/>
          <w:spacing w:val="-5"/>
          <w:sz w:val="24"/>
          <w:szCs w:val="24"/>
          <w:lang w:val="fr-FR"/>
        </w:rPr>
      </w:pPr>
      <w:r w:rsidRPr="009906A0">
        <w:rPr>
          <w:rFonts w:ascii="Book Antiqua" w:eastAsia="Times New Roman" w:hAnsi="Book Antiqua"/>
          <w:color w:val="000000"/>
          <w:spacing w:val="-5"/>
          <w:sz w:val="24"/>
          <w:szCs w:val="24"/>
          <w:lang w:val="fr-FR"/>
        </w:rPr>
        <w:t>MRC Vallée de la Gatineau</w:t>
      </w:r>
    </w:p>
    <w:p w14:paraId="2E65D723" w14:textId="77777777" w:rsidR="009906A0" w:rsidRPr="009906A0" w:rsidRDefault="009906A0" w:rsidP="009906A0">
      <w:pPr>
        <w:widowControl w:val="0"/>
        <w:autoSpaceDE w:val="0"/>
        <w:autoSpaceDN w:val="0"/>
        <w:textAlignment w:val="baseline"/>
        <w:rPr>
          <w:rFonts w:ascii="Book Antiqua" w:eastAsia="Times New Roman" w:hAnsi="Book Antiqua"/>
          <w:color w:val="000000"/>
          <w:spacing w:val="-5"/>
          <w:sz w:val="24"/>
          <w:szCs w:val="24"/>
          <w:lang w:val="fr-FR"/>
        </w:rPr>
      </w:pPr>
      <w:r w:rsidRPr="009906A0">
        <w:rPr>
          <w:rFonts w:ascii="Book Antiqua" w:eastAsia="Times New Roman" w:hAnsi="Book Antiqua"/>
          <w:color w:val="000000"/>
          <w:spacing w:val="-5"/>
          <w:sz w:val="24"/>
          <w:szCs w:val="24"/>
          <w:lang w:val="fr-FR"/>
        </w:rPr>
        <w:t>Municipalité de Montcerf-Lytton</w:t>
      </w:r>
    </w:p>
    <w:p w14:paraId="13FB2000" w14:textId="77777777" w:rsidR="009906A0" w:rsidRPr="009906A0" w:rsidRDefault="009906A0" w:rsidP="009906A0">
      <w:pPr>
        <w:widowControl w:val="0"/>
        <w:autoSpaceDE w:val="0"/>
        <w:autoSpaceDN w:val="0"/>
        <w:spacing w:before="5"/>
        <w:rPr>
          <w:rFonts w:eastAsia="Times New Roman"/>
          <w:sz w:val="24"/>
          <w:szCs w:val="24"/>
          <w:lang w:val="fr-FR"/>
        </w:rPr>
      </w:pPr>
    </w:p>
    <w:p w14:paraId="24076204" w14:textId="77777777" w:rsidR="009906A0" w:rsidRPr="009906A0" w:rsidRDefault="009906A0" w:rsidP="009906A0">
      <w:pPr>
        <w:jc w:val="center"/>
        <w:textAlignment w:val="baseline"/>
        <w:rPr>
          <w:rFonts w:ascii="Book Antiqua" w:eastAsia="Times New Roman" w:hAnsi="Book Antiqua"/>
          <w:b/>
          <w:bCs/>
          <w:color w:val="000000"/>
          <w:spacing w:val="-5"/>
          <w:sz w:val="28"/>
          <w:szCs w:val="28"/>
          <w:u w:val="single"/>
          <w:lang w:val="fr-FR"/>
        </w:rPr>
      </w:pPr>
      <w:r w:rsidRPr="009906A0">
        <w:rPr>
          <w:rFonts w:ascii="Book Antiqua" w:eastAsia="Times New Roman" w:hAnsi="Book Antiqua"/>
          <w:b/>
          <w:bCs/>
          <w:color w:val="000000"/>
          <w:spacing w:val="-5"/>
          <w:sz w:val="28"/>
          <w:szCs w:val="28"/>
          <w:u w:val="single"/>
          <w:lang w:val="fr-FR"/>
        </w:rPr>
        <w:t>RÈGLEMENT NUMÉRO 112-2023</w:t>
      </w:r>
    </w:p>
    <w:p w14:paraId="4A47E7E7" w14:textId="77777777" w:rsidR="009906A0" w:rsidRPr="009906A0" w:rsidRDefault="009906A0" w:rsidP="009906A0">
      <w:pPr>
        <w:jc w:val="center"/>
        <w:textAlignment w:val="baseline"/>
        <w:rPr>
          <w:rFonts w:ascii="Book Antiqua" w:eastAsia="Times New Roman" w:hAnsi="Book Antiqua"/>
          <w:b/>
          <w:bCs/>
          <w:color w:val="000000"/>
          <w:spacing w:val="-5"/>
          <w:sz w:val="24"/>
          <w:szCs w:val="24"/>
          <w:u w:val="single"/>
          <w:lang w:val="fr-FR"/>
        </w:rPr>
      </w:pPr>
    </w:p>
    <w:p w14:paraId="43986874" w14:textId="77777777" w:rsidR="009906A0" w:rsidRPr="009906A0" w:rsidRDefault="009906A0" w:rsidP="009906A0">
      <w:pPr>
        <w:jc w:val="center"/>
        <w:textAlignment w:val="baseline"/>
        <w:rPr>
          <w:rFonts w:ascii="Book Antiqua" w:hAnsi="Book Antiqua"/>
          <w:caps/>
          <w:sz w:val="24"/>
          <w:szCs w:val="24"/>
          <w:lang w:val="fr-CA"/>
        </w:rPr>
      </w:pPr>
      <w:r w:rsidRPr="009906A0">
        <w:rPr>
          <w:rFonts w:ascii="Book Antiqua" w:hAnsi="Book Antiqua"/>
          <w:caps/>
          <w:sz w:val="24"/>
          <w:szCs w:val="24"/>
          <w:lang w:val="fr-CA"/>
        </w:rPr>
        <w:t>Règlement Régissant l’IMPLANTATION de CONTENEURS maritimes COMME BÂTIMENTS ACCESSOIRES</w:t>
      </w:r>
    </w:p>
    <w:p w14:paraId="48EBF452" w14:textId="77777777" w:rsidR="009906A0" w:rsidRPr="009906A0" w:rsidRDefault="009906A0" w:rsidP="009906A0">
      <w:pPr>
        <w:jc w:val="center"/>
        <w:textAlignment w:val="baseline"/>
        <w:rPr>
          <w:rFonts w:eastAsia="Times New Roman"/>
          <w:b/>
          <w:sz w:val="21"/>
          <w:lang w:val="fr-FR"/>
        </w:rPr>
      </w:pPr>
    </w:p>
    <w:p w14:paraId="1F08C0E3" w14:textId="7F566482" w:rsidR="009906A0" w:rsidRPr="009906A0" w:rsidRDefault="009906A0" w:rsidP="009906A0">
      <w:pPr>
        <w:widowControl w:val="0"/>
        <w:autoSpaceDE w:val="0"/>
        <w:autoSpaceDN w:val="0"/>
        <w:spacing w:before="1"/>
        <w:ind w:right="116"/>
        <w:jc w:val="both"/>
        <w:rPr>
          <w:rFonts w:ascii="Book Antiqua" w:eastAsia="Times New Roman" w:hAnsi="Book Antiqua"/>
          <w:sz w:val="24"/>
          <w:szCs w:val="24"/>
          <w:lang w:val="fr-FR"/>
        </w:rPr>
      </w:pPr>
      <w:r w:rsidRPr="009906A0">
        <w:rPr>
          <w:rFonts w:ascii="Book Antiqua" w:eastAsia="Times New Roman" w:hAnsi="Book Antiqua"/>
          <w:b/>
          <w:sz w:val="24"/>
          <w:szCs w:val="24"/>
          <w:lang w:val="fr-FR"/>
        </w:rPr>
        <w:t xml:space="preserve">ATTENDU QUE </w:t>
      </w:r>
      <w:r w:rsidRPr="009906A0">
        <w:rPr>
          <w:rFonts w:ascii="Book Antiqua" w:eastAsia="Times New Roman" w:hAnsi="Book Antiqua"/>
          <w:sz w:val="24"/>
          <w:szCs w:val="24"/>
          <w:lang w:val="fr-FR"/>
        </w:rPr>
        <w:t xml:space="preserve">la </w:t>
      </w:r>
      <w:r w:rsidRPr="009906A0">
        <w:rPr>
          <w:rFonts w:ascii="Book Antiqua" w:eastAsia="Times New Roman" w:hAnsi="Book Antiqua"/>
          <w:i/>
          <w:sz w:val="24"/>
          <w:szCs w:val="24"/>
          <w:lang w:val="fr-FR"/>
        </w:rPr>
        <w:t xml:space="preserve">Loi sur l’aménagement et l’urbanisme </w:t>
      </w:r>
      <w:r w:rsidRPr="009906A0">
        <w:rPr>
          <w:rFonts w:ascii="Book Antiqua" w:eastAsia="Times New Roman" w:hAnsi="Book Antiqua"/>
          <w:sz w:val="24"/>
          <w:szCs w:val="24"/>
          <w:lang w:val="fr-FR"/>
        </w:rPr>
        <w:t>prévoit que le conseil municipal peut modifier ses règlements en tout temps (L. R. Q., chapitre</w:t>
      </w:r>
      <w:r w:rsidRPr="009906A0">
        <w:rPr>
          <w:rFonts w:ascii="Book Antiqua" w:eastAsia="Times New Roman" w:hAnsi="Book Antiqua"/>
          <w:spacing w:val="40"/>
          <w:sz w:val="24"/>
          <w:szCs w:val="24"/>
          <w:lang w:val="fr-FR"/>
        </w:rPr>
        <w:t xml:space="preserve"> </w:t>
      </w:r>
      <w:r w:rsidRPr="009906A0">
        <w:rPr>
          <w:rFonts w:ascii="Book Antiqua" w:eastAsia="Times New Roman" w:hAnsi="Book Antiqua"/>
          <w:sz w:val="24"/>
          <w:szCs w:val="24"/>
          <w:lang w:val="fr-FR"/>
        </w:rPr>
        <w:t>A-19.1, article 123 et les suivants</w:t>
      </w:r>
      <w:proofErr w:type="gramStart"/>
      <w:r w:rsidRPr="009906A0">
        <w:rPr>
          <w:rFonts w:ascii="Book Antiqua" w:eastAsia="Times New Roman" w:hAnsi="Book Antiqua"/>
          <w:sz w:val="24"/>
          <w:szCs w:val="24"/>
          <w:lang w:val="fr-FR"/>
        </w:rPr>
        <w:t>);</w:t>
      </w:r>
      <w:proofErr w:type="gramEnd"/>
    </w:p>
    <w:p w14:paraId="2DDC88CD" w14:textId="77777777" w:rsidR="009906A0" w:rsidRPr="009906A0" w:rsidRDefault="009906A0" w:rsidP="009906A0">
      <w:pPr>
        <w:widowControl w:val="0"/>
        <w:autoSpaceDE w:val="0"/>
        <w:autoSpaceDN w:val="0"/>
        <w:spacing w:before="11"/>
        <w:rPr>
          <w:rFonts w:ascii="Book Antiqua" w:eastAsia="Times New Roman" w:hAnsi="Book Antiqua"/>
          <w:sz w:val="24"/>
          <w:szCs w:val="24"/>
          <w:lang w:val="fr-FR"/>
        </w:rPr>
      </w:pPr>
    </w:p>
    <w:p w14:paraId="0078ED21" w14:textId="77777777" w:rsidR="009906A0" w:rsidRPr="009906A0" w:rsidRDefault="009906A0" w:rsidP="009906A0">
      <w:pPr>
        <w:widowControl w:val="0"/>
        <w:autoSpaceDE w:val="0"/>
        <w:autoSpaceDN w:val="0"/>
        <w:ind w:right="121"/>
        <w:jc w:val="both"/>
        <w:rPr>
          <w:rFonts w:ascii="Book Antiqua" w:eastAsia="Times New Roman" w:hAnsi="Book Antiqua"/>
          <w:sz w:val="24"/>
          <w:szCs w:val="24"/>
          <w:lang w:val="fr-FR"/>
        </w:rPr>
      </w:pPr>
      <w:r w:rsidRPr="009906A0">
        <w:rPr>
          <w:rFonts w:ascii="Book Antiqua" w:eastAsia="Times New Roman" w:hAnsi="Book Antiqua"/>
          <w:b/>
          <w:sz w:val="24"/>
          <w:szCs w:val="24"/>
          <w:lang w:val="fr-FR"/>
        </w:rPr>
        <w:t xml:space="preserve">ATTENDU QUE </w:t>
      </w:r>
      <w:r w:rsidRPr="009906A0">
        <w:rPr>
          <w:rFonts w:ascii="Book Antiqua" w:eastAsia="Times New Roman" w:hAnsi="Book Antiqua"/>
          <w:sz w:val="24"/>
          <w:szCs w:val="24"/>
          <w:lang w:val="fr-FR"/>
        </w:rPr>
        <w:t>le conseil municipal désire permettre l’implantation de conteneurs comme bâtiments accessoires ;</w:t>
      </w:r>
    </w:p>
    <w:p w14:paraId="3A2DB77F" w14:textId="77777777" w:rsidR="009906A0" w:rsidRPr="009906A0" w:rsidRDefault="009906A0" w:rsidP="009906A0">
      <w:pPr>
        <w:widowControl w:val="0"/>
        <w:autoSpaceDE w:val="0"/>
        <w:autoSpaceDN w:val="0"/>
        <w:spacing w:before="1"/>
        <w:rPr>
          <w:rFonts w:ascii="Book Antiqua" w:eastAsia="Times New Roman" w:hAnsi="Book Antiqua"/>
          <w:sz w:val="24"/>
          <w:szCs w:val="24"/>
          <w:lang w:val="fr-FR"/>
        </w:rPr>
      </w:pPr>
    </w:p>
    <w:p w14:paraId="06E558EF" w14:textId="57C0A6D8"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b/>
          <w:sz w:val="24"/>
          <w:szCs w:val="24"/>
          <w:lang w:val="fr-FR"/>
        </w:rPr>
        <w:t>ATTENDU QU’</w:t>
      </w:r>
      <w:r w:rsidRPr="009906A0">
        <w:rPr>
          <w:rFonts w:ascii="Book Antiqua" w:eastAsia="Times New Roman" w:hAnsi="Book Antiqua"/>
          <w:b/>
          <w:spacing w:val="-1"/>
          <w:sz w:val="24"/>
          <w:szCs w:val="24"/>
          <w:lang w:val="fr-FR"/>
        </w:rPr>
        <w:t>UN</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avis</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de</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motion et un projet de règlement</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ont</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été</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donné</w:t>
      </w:r>
      <w:r w:rsidR="00184AAC">
        <w:rPr>
          <w:rFonts w:ascii="Book Antiqua" w:eastAsia="Times New Roman" w:hAnsi="Book Antiqua"/>
          <w:sz w:val="24"/>
          <w:szCs w:val="24"/>
          <w:lang w:val="fr-FR"/>
        </w:rPr>
        <w:t>s</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 xml:space="preserve">le </w:t>
      </w:r>
      <w:r w:rsidR="00184AAC">
        <w:rPr>
          <w:rFonts w:ascii="Book Antiqua" w:eastAsia="Times New Roman" w:hAnsi="Book Antiqua"/>
          <w:sz w:val="24"/>
          <w:szCs w:val="24"/>
          <w:lang w:val="fr-FR"/>
        </w:rPr>
        <w:t>lun</w:t>
      </w:r>
      <w:r w:rsidRPr="009906A0">
        <w:rPr>
          <w:rFonts w:ascii="Book Antiqua" w:eastAsia="Times New Roman" w:hAnsi="Book Antiqua"/>
          <w:sz w:val="24"/>
          <w:szCs w:val="24"/>
          <w:lang w:val="fr-FR"/>
        </w:rPr>
        <w:t xml:space="preserve">di </w:t>
      </w:r>
      <w:r w:rsidR="00184AAC">
        <w:rPr>
          <w:rFonts w:ascii="Book Antiqua" w:eastAsia="Times New Roman" w:hAnsi="Book Antiqua"/>
          <w:sz w:val="24"/>
          <w:szCs w:val="24"/>
          <w:lang w:val="fr-FR"/>
        </w:rPr>
        <w:t>5</w:t>
      </w:r>
      <w:r w:rsidRPr="009906A0">
        <w:rPr>
          <w:rFonts w:ascii="Book Antiqua" w:eastAsia="Times New Roman" w:hAnsi="Book Antiqua"/>
          <w:sz w:val="24"/>
          <w:szCs w:val="24"/>
          <w:lang w:val="fr-FR"/>
        </w:rPr>
        <w:t xml:space="preserve"> juin 2023 par monsieur le conseiller Luc St-Jacques</w:t>
      </w:r>
      <w:r w:rsidRPr="009906A0">
        <w:rPr>
          <w:rFonts w:ascii="Book Antiqua" w:eastAsia="Times New Roman" w:hAnsi="Book Antiqua"/>
          <w:spacing w:val="-2"/>
          <w:sz w:val="24"/>
          <w:szCs w:val="24"/>
          <w:lang w:val="fr-FR"/>
        </w:rPr>
        <w:t xml:space="preserve"> ;</w:t>
      </w:r>
    </w:p>
    <w:p w14:paraId="279186F1" w14:textId="77777777" w:rsidR="009906A0" w:rsidRPr="009906A0" w:rsidRDefault="009906A0" w:rsidP="009906A0">
      <w:pPr>
        <w:widowControl w:val="0"/>
        <w:autoSpaceDE w:val="0"/>
        <w:autoSpaceDN w:val="0"/>
        <w:spacing w:before="9"/>
        <w:rPr>
          <w:rFonts w:ascii="Book Antiqua" w:eastAsia="Times New Roman" w:hAnsi="Book Antiqua"/>
          <w:sz w:val="24"/>
          <w:szCs w:val="24"/>
          <w:lang w:val="fr-FR"/>
        </w:rPr>
      </w:pPr>
    </w:p>
    <w:p w14:paraId="14F29548" w14:textId="77777777" w:rsidR="009906A0" w:rsidRPr="009906A0" w:rsidRDefault="009906A0" w:rsidP="009906A0">
      <w:pPr>
        <w:jc w:val="both"/>
        <w:textAlignment w:val="baseline"/>
        <w:rPr>
          <w:rFonts w:ascii="Book Antiqua" w:eastAsia="Times New Roman" w:hAnsi="Book Antiqua"/>
          <w:spacing w:val="-10"/>
          <w:lang w:val="fr-FR"/>
        </w:rPr>
      </w:pPr>
      <w:r w:rsidRPr="009906A0">
        <w:rPr>
          <w:rFonts w:ascii="Book Antiqua" w:eastAsia="Times New Roman" w:hAnsi="Book Antiqua"/>
          <w:b/>
          <w:bCs/>
          <w:lang w:val="fr-FR"/>
        </w:rPr>
        <w:t>POUR</w:t>
      </w:r>
      <w:r w:rsidRPr="009906A0">
        <w:rPr>
          <w:rFonts w:ascii="Book Antiqua" w:eastAsia="Times New Roman" w:hAnsi="Book Antiqua"/>
          <w:b/>
          <w:bCs/>
          <w:spacing w:val="-8"/>
          <w:lang w:val="fr-FR"/>
        </w:rPr>
        <w:t xml:space="preserve"> </w:t>
      </w:r>
      <w:r w:rsidRPr="009906A0">
        <w:rPr>
          <w:rFonts w:ascii="Book Antiqua" w:eastAsia="Times New Roman" w:hAnsi="Book Antiqua"/>
          <w:b/>
          <w:bCs/>
          <w:lang w:val="fr-FR"/>
        </w:rPr>
        <w:t>CES</w:t>
      </w:r>
      <w:r w:rsidRPr="009906A0">
        <w:rPr>
          <w:rFonts w:ascii="Book Antiqua" w:eastAsia="Times New Roman" w:hAnsi="Book Antiqua"/>
          <w:b/>
          <w:bCs/>
          <w:spacing w:val="-6"/>
          <w:lang w:val="fr-FR"/>
        </w:rPr>
        <w:t xml:space="preserve"> </w:t>
      </w:r>
      <w:r w:rsidRPr="009906A0">
        <w:rPr>
          <w:rFonts w:ascii="Book Antiqua" w:eastAsia="Times New Roman" w:hAnsi="Book Antiqua"/>
          <w:b/>
          <w:bCs/>
          <w:spacing w:val="-2"/>
          <w:lang w:val="fr-FR"/>
        </w:rPr>
        <w:t>MOTIFS</w:t>
      </w:r>
      <w:r w:rsidRPr="009906A0">
        <w:rPr>
          <w:rFonts w:ascii="Book Antiqua" w:eastAsia="Times New Roman" w:hAnsi="Book Antiqua"/>
          <w:spacing w:val="-2"/>
          <w:lang w:val="fr-FR"/>
        </w:rPr>
        <w:t xml:space="preserve">, </w:t>
      </w:r>
      <w:r w:rsidRPr="009906A0">
        <w:rPr>
          <w:rFonts w:ascii="Book Antiqua" w:eastAsia="Times New Roman" w:hAnsi="Book Antiqua"/>
          <w:lang w:val="fr-FR"/>
        </w:rPr>
        <w:t>il</w:t>
      </w:r>
      <w:r w:rsidRPr="009906A0">
        <w:rPr>
          <w:rFonts w:ascii="Book Antiqua" w:eastAsia="Times New Roman" w:hAnsi="Book Antiqua"/>
          <w:spacing w:val="-3"/>
          <w:lang w:val="fr-FR"/>
        </w:rPr>
        <w:t xml:space="preserve"> </w:t>
      </w:r>
      <w:r w:rsidRPr="009906A0">
        <w:rPr>
          <w:rFonts w:ascii="Book Antiqua" w:eastAsia="Times New Roman" w:hAnsi="Book Antiqua"/>
          <w:lang w:val="fr-FR"/>
        </w:rPr>
        <w:t>est</w:t>
      </w:r>
      <w:r w:rsidRPr="009906A0">
        <w:rPr>
          <w:rFonts w:ascii="Book Antiqua" w:eastAsia="Times New Roman" w:hAnsi="Book Antiqua"/>
          <w:spacing w:val="-3"/>
          <w:lang w:val="fr-FR"/>
        </w:rPr>
        <w:t xml:space="preserve"> </w:t>
      </w:r>
      <w:r w:rsidRPr="009906A0">
        <w:rPr>
          <w:rFonts w:ascii="Book Antiqua" w:eastAsia="Times New Roman" w:hAnsi="Book Antiqua"/>
          <w:lang w:val="fr-FR"/>
        </w:rPr>
        <w:t>proposé</w:t>
      </w:r>
      <w:r w:rsidRPr="009906A0">
        <w:rPr>
          <w:rFonts w:ascii="Book Antiqua" w:eastAsia="Times New Roman" w:hAnsi="Book Antiqua"/>
          <w:b/>
          <w:bCs/>
          <w:lang w:val="fr-FR"/>
        </w:rPr>
        <w:t xml:space="preserve">__________ </w:t>
      </w:r>
      <w:r w:rsidRPr="009906A0">
        <w:rPr>
          <w:rFonts w:ascii="Book Antiqua" w:eastAsia="Times New Roman" w:hAnsi="Book Antiqua"/>
          <w:lang w:val="fr-FR"/>
        </w:rPr>
        <w:t>et</w:t>
      </w:r>
      <w:r w:rsidRPr="009906A0">
        <w:rPr>
          <w:rFonts w:ascii="Book Antiqua" w:eastAsia="Times New Roman" w:hAnsi="Book Antiqua"/>
          <w:spacing w:val="-2"/>
          <w:lang w:val="fr-FR"/>
        </w:rPr>
        <w:t xml:space="preserve"> </w:t>
      </w:r>
      <w:r w:rsidRPr="009906A0">
        <w:rPr>
          <w:rFonts w:ascii="Book Antiqua" w:eastAsia="Times New Roman" w:hAnsi="Book Antiqua"/>
          <w:lang w:val="fr-FR"/>
        </w:rPr>
        <w:t>résolu</w:t>
      </w:r>
      <w:r w:rsidRPr="009906A0">
        <w:rPr>
          <w:rFonts w:ascii="Book Antiqua" w:eastAsia="Times New Roman" w:hAnsi="Book Antiqua"/>
          <w:spacing w:val="-2"/>
          <w:lang w:val="fr-FR"/>
        </w:rPr>
        <w:t xml:space="preserve"> </w:t>
      </w:r>
      <w:r w:rsidRPr="009906A0">
        <w:rPr>
          <w:rFonts w:ascii="Book Antiqua" w:eastAsia="Times New Roman" w:hAnsi="Book Antiqua"/>
          <w:lang w:val="fr-FR"/>
        </w:rPr>
        <w:t>à</w:t>
      </w:r>
      <w:r w:rsidRPr="009906A0">
        <w:rPr>
          <w:rFonts w:ascii="Book Antiqua" w:eastAsia="Times New Roman" w:hAnsi="Book Antiqua"/>
          <w:spacing w:val="-2"/>
          <w:lang w:val="fr-FR"/>
        </w:rPr>
        <w:t xml:space="preserve"> l’unanimité</w:t>
      </w:r>
      <w:r w:rsidRPr="009906A0">
        <w:rPr>
          <w:rFonts w:ascii="Book Antiqua" w:eastAsia="Times New Roman" w:hAnsi="Book Antiqua"/>
          <w:b/>
          <w:bCs/>
          <w:spacing w:val="-2"/>
          <w:lang w:val="fr-FR"/>
        </w:rPr>
        <w:t xml:space="preserve"> </w:t>
      </w:r>
      <w:r w:rsidRPr="009906A0">
        <w:rPr>
          <w:rFonts w:ascii="Book Antiqua" w:eastAsia="Times New Roman" w:hAnsi="Book Antiqua"/>
          <w:lang w:val="fr-FR"/>
        </w:rPr>
        <w:t>que</w:t>
      </w:r>
      <w:r w:rsidRPr="009906A0">
        <w:rPr>
          <w:rFonts w:ascii="Book Antiqua" w:eastAsia="Times New Roman" w:hAnsi="Book Antiqua"/>
          <w:b/>
          <w:spacing w:val="-6"/>
          <w:lang w:val="fr-FR"/>
        </w:rPr>
        <w:t xml:space="preserve"> </w:t>
      </w:r>
      <w:r w:rsidRPr="009906A0">
        <w:rPr>
          <w:rFonts w:ascii="Book Antiqua" w:eastAsia="Times New Roman" w:hAnsi="Book Antiqua"/>
          <w:lang w:val="fr-FR"/>
        </w:rPr>
        <w:t>soit</w:t>
      </w:r>
      <w:r w:rsidRPr="009906A0">
        <w:rPr>
          <w:rFonts w:ascii="Book Antiqua" w:eastAsia="Times New Roman" w:hAnsi="Book Antiqua"/>
          <w:spacing w:val="-5"/>
          <w:lang w:val="fr-FR"/>
        </w:rPr>
        <w:t xml:space="preserve"> </w:t>
      </w:r>
      <w:r w:rsidRPr="009906A0">
        <w:rPr>
          <w:rFonts w:ascii="Book Antiqua" w:eastAsia="Times New Roman" w:hAnsi="Book Antiqua"/>
          <w:lang w:val="fr-FR"/>
        </w:rPr>
        <w:t>adopté</w:t>
      </w:r>
      <w:r w:rsidRPr="009906A0">
        <w:rPr>
          <w:rFonts w:ascii="Book Antiqua" w:eastAsia="Times New Roman" w:hAnsi="Book Antiqua"/>
          <w:spacing w:val="-5"/>
          <w:lang w:val="fr-FR"/>
        </w:rPr>
        <w:t xml:space="preserve"> </w:t>
      </w:r>
      <w:r w:rsidRPr="009906A0">
        <w:rPr>
          <w:rFonts w:ascii="Book Antiqua" w:eastAsia="Times New Roman" w:hAnsi="Book Antiqua"/>
          <w:lang w:val="fr-FR"/>
        </w:rPr>
        <w:t>le</w:t>
      </w:r>
      <w:r w:rsidRPr="009906A0">
        <w:rPr>
          <w:rFonts w:ascii="Book Antiqua" w:eastAsia="Times New Roman" w:hAnsi="Book Antiqua"/>
          <w:spacing w:val="-6"/>
          <w:lang w:val="fr-FR"/>
        </w:rPr>
        <w:t xml:space="preserve"> </w:t>
      </w:r>
      <w:r w:rsidRPr="009906A0">
        <w:rPr>
          <w:rFonts w:ascii="Book Antiqua" w:eastAsia="Times New Roman" w:hAnsi="Book Antiqua"/>
          <w:lang w:val="fr-FR"/>
        </w:rPr>
        <w:t>règlement</w:t>
      </w:r>
      <w:r w:rsidRPr="009906A0">
        <w:rPr>
          <w:rFonts w:ascii="Book Antiqua" w:eastAsia="Times New Roman" w:hAnsi="Book Antiqua"/>
          <w:spacing w:val="-5"/>
          <w:lang w:val="fr-FR"/>
        </w:rPr>
        <w:t xml:space="preserve"> </w:t>
      </w:r>
      <w:r w:rsidRPr="009906A0">
        <w:rPr>
          <w:rFonts w:ascii="Book Antiqua" w:eastAsia="Times New Roman" w:hAnsi="Book Antiqua"/>
          <w:lang w:val="fr-FR"/>
        </w:rPr>
        <w:t>numéro</w:t>
      </w:r>
      <w:r w:rsidRPr="009906A0">
        <w:rPr>
          <w:rFonts w:ascii="Book Antiqua" w:eastAsia="Times New Roman" w:hAnsi="Book Antiqua"/>
          <w:spacing w:val="-5"/>
          <w:lang w:val="fr-FR"/>
        </w:rPr>
        <w:t xml:space="preserve"> 1</w:t>
      </w:r>
      <w:r w:rsidRPr="009906A0">
        <w:rPr>
          <w:rFonts w:ascii="Book Antiqua" w:eastAsia="Times New Roman" w:hAnsi="Book Antiqua"/>
          <w:lang w:val="fr-FR"/>
        </w:rPr>
        <w:t xml:space="preserve">12-2023, </w:t>
      </w:r>
      <w:r w:rsidRPr="009906A0">
        <w:rPr>
          <w:rFonts w:ascii="Book Antiqua" w:hAnsi="Book Antiqua"/>
          <w:sz w:val="24"/>
          <w:szCs w:val="24"/>
          <w:lang w:val="fr-CA"/>
        </w:rPr>
        <w:t xml:space="preserve">régissant l’implantation de conteneurs maritimes comme bâtiments accessoires </w:t>
      </w:r>
      <w:r w:rsidRPr="009906A0">
        <w:rPr>
          <w:rFonts w:ascii="Book Antiqua" w:eastAsia="Times New Roman" w:hAnsi="Book Antiqua"/>
          <w:lang w:val="fr-FR"/>
        </w:rPr>
        <w:t>qui</w:t>
      </w:r>
      <w:r w:rsidRPr="009906A0">
        <w:rPr>
          <w:rFonts w:ascii="Book Antiqua" w:eastAsia="Times New Roman" w:hAnsi="Book Antiqua"/>
          <w:spacing w:val="-3"/>
          <w:lang w:val="fr-FR"/>
        </w:rPr>
        <w:t xml:space="preserve"> </w:t>
      </w:r>
      <w:r w:rsidRPr="009906A0">
        <w:rPr>
          <w:rFonts w:ascii="Book Antiqua" w:eastAsia="Times New Roman" w:hAnsi="Book Antiqua"/>
          <w:lang w:val="fr-FR"/>
        </w:rPr>
        <w:t>se</w:t>
      </w:r>
      <w:r w:rsidRPr="009906A0">
        <w:rPr>
          <w:rFonts w:ascii="Book Antiqua" w:eastAsia="Times New Roman" w:hAnsi="Book Antiqua"/>
          <w:spacing w:val="-6"/>
          <w:lang w:val="fr-FR"/>
        </w:rPr>
        <w:t xml:space="preserve"> </w:t>
      </w:r>
      <w:r w:rsidRPr="009906A0">
        <w:rPr>
          <w:rFonts w:ascii="Book Antiqua" w:eastAsia="Times New Roman" w:hAnsi="Book Antiqua"/>
          <w:lang w:val="fr-FR"/>
        </w:rPr>
        <w:t>lit</w:t>
      </w:r>
      <w:r w:rsidRPr="009906A0">
        <w:rPr>
          <w:rFonts w:ascii="Book Antiqua" w:eastAsia="Times New Roman" w:hAnsi="Book Antiqua"/>
          <w:spacing w:val="-4"/>
          <w:lang w:val="fr-FR"/>
        </w:rPr>
        <w:t xml:space="preserve"> </w:t>
      </w:r>
      <w:r w:rsidRPr="009906A0">
        <w:rPr>
          <w:rFonts w:ascii="Book Antiqua" w:eastAsia="Times New Roman" w:hAnsi="Book Antiqua"/>
          <w:lang w:val="fr-FR"/>
        </w:rPr>
        <w:t>comme</w:t>
      </w:r>
      <w:r w:rsidRPr="009906A0">
        <w:rPr>
          <w:rFonts w:ascii="Book Antiqua" w:eastAsia="Times New Roman" w:hAnsi="Book Antiqua"/>
          <w:spacing w:val="-5"/>
          <w:lang w:val="fr-FR"/>
        </w:rPr>
        <w:t xml:space="preserve"> </w:t>
      </w:r>
      <w:r w:rsidRPr="009906A0">
        <w:rPr>
          <w:rFonts w:ascii="Book Antiqua" w:eastAsia="Times New Roman" w:hAnsi="Book Antiqua"/>
          <w:lang w:val="fr-FR"/>
        </w:rPr>
        <w:t>suit</w:t>
      </w:r>
      <w:r w:rsidRPr="009906A0">
        <w:rPr>
          <w:rFonts w:ascii="Book Antiqua" w:eastAsia="Times New Roman" w:hAnsi="Book Antiqua"/>
          <w:spacing w:val="-3"/>
          <w:lang w:val="fr-FR"/>
        </w:rPr>
        <w:t xml:space="preserve"> </w:t>
      </w:r>
      <w:r w:rsidRPr="009906A0">
        <w:rPr>
          <w:rFonts w:ascii="Book Antiqua" w:eastAsia="Times New Roman" w:hAnsi="Book Antiqua"/>
          <w:spacing w:val="-10"/>
          <w:lang w:val="fr-FR"/>
        </w:rPr>
        <w:t>:</w:t>
      </w:r>
    </w:p>
    <w:p w14:paraId="3955BACE" w14:textId="77777777" w:rsidR="009906A0" w:rsidRPr="009906A0" w:rsidRDefault="009906A0" w:rsidP="009906A0">
      <w:pPr>
        <w:widowControl w:val="0"/>
        <w:autoSpaceDE w:val="0"/>
        <w:autoSpaceDN w:val="0"/>
        <w:spacing w:line="274" w:lineRule="exact"/>
        <w:ind w:left="820"/>
        <w:jc w:val="both"/>
        <w:rPr>
          <w:rFonts w:ascii="Book Antiqua" w:eastAsia="Times New Roman" w:hAnsi="Book Antiqua"/>
          <w:sz w:val="24"/>
          <w:szCs w:val="24"/>
          <w:lang w:val="fr-FR"/>
        </w:rPr>
      </w:pPr>
    </w:p>
    <w:p w14:paraId="28EC4DE6" w14:textId="77777777" w:rsidR="009906A0" w:rsidRPr="009906A0" w:rsidRDefault="009906A0" w:rsidP="009906A0">
      <w:pPr>
        <w:widowControl w:val="0"/>
        <w:autoSpaceDE w:val="0"/>
        <w:autoSpaceDN w:val="0"/>
        <w:spacing w:line="274" w:lineRule="exact"/>
        <w:ind w:left="426" w:hanging="426"/>
        <w:jc w:val="both"/>
        <w:rPr>
          <w:rFonts w:ascii="Book Antiqua" w:eastAsia="Times New Roman" w:hAnsi="Book Antiqua"/>
          <w:sz w:val="24"/>
          <w:szCs w:val="24"/>
          <w:lang w:val="fr-FR"/>
        </w:rPr>
      </w:pPr>
    </w:p>
    <w:p w14:paraId="0C753AF6" w14:textId="77777777" w:rsidR="009906A0" w:rsidRPr="009906A0" w:rsidRDefault="009906A0" w:rsidP="009906A0">
      <w:pPr>
        <w:widowControl w:val="0"/>
        <w:numPr>
          <w:ilvl w:val="0"/>
          <w:numId w:val="28"/>
        </w:numPr>
        <w:autoSpaceDE w:val="0"/>
        <w:autoSpaceDN w:val="0"/>
        <w:spacing w:line="562" w:lineRule="auto"/>
        <w:ind w:left="426" w:right="1848" w:hanging="426"/>
        <w:rPr>
          <w:rFonts w:ascii="Book Antiqua" w:eastAsia="Arial" w:hAnsi="Book Antiqua" w:cs="Arial"/>
          <w:b/>
          <w:i/>
          <w:iCs/>
          <w:sz w:val="28"/>
          <w:szCs w:val="28"/>
          <w:u w:val="single"/>
          <w:lang w:val="fr-FR"/>
        </w:rPr>
      </w:pPr>
      <w:r w:rsidRPr="009906A0">
        <w:rPr>
          <w:rFonts w:ascii="Book Antiqua" w:eastAsia="Arial" w:hAnsi="Book Antiqua" w:cs="Arial"/>
          <w:b/>
          <w:i/>
          <w:iCs/>
          <w:color w:val="1C1C1C"/>
          <w:spacing w:val="-6"/>
          <w:sz w:val="28"/>
          <w:szCs w:val="28"/>
          <w:u w:val="single"/>
          <w:lang w:val="fr-FR"/>
        </w:rPr>
        <w:t>PRÉAMBULE</w:t>
      </w:r>
    </w:p>
    <w:p w14:paraId="0863B102" w14:textId="77777777" w:rsidR="009906A0" w:rsidRPr="009906A0" w:rsidRDefault="009906A0" w:rsidP="009906A0">
      <w:pPr>
        <w:widowControl w:val="0"/>
        <w:autoSpaceDE w:val="0"/>
        <w:autoSpaceDN w:val="0"/>
        <w:spacing w:line="562" w:lineRule="auto"/>
        <w:ind w:left="426" w:hanging="426"/>
        <w:rPr>
          <w:rFonts w:ascii="Bookman Old Style" w:eastAsia="Arial" w:hAnsi="Bookman Old Style" w:cs="Arial"/>
          <w:b/>
          <w:sz w:val="28"/>
          <w:szCs w:val="28"/>
          <w:lang w:val="fr-FR"/>
        </w:rPr>
      </w:pPr>
      <w:r w:rsidRPr="009906A0">
        <w:rPr>
          <w:rFonts w:ascii="Bookman Old Style" w:eastAsia="Arial" w:hAnsi="Bookman Old Style" w:cs="Arial"/>
          <w:color w:val="1C1C1C"/>
          <w:w w:val="105"/>
          <w:sz w:val="24"/>
          <w:szCs w:val="24"/>
          <w:lang w:val="fr-FR"/>
        </w:rPr>
        <w:t>Le</w:t>
      </w:r>
      <w:r w:rsidRPr="009906A0">
        <w:rPr>
          <w:rFonts w:ascii="Bookman Old Style" w:eastAsia="Arial" w:hAnsi="Bookman Old Style" w:cs="Arial"/>
          <w:color w:val="1C1C1C"/>
          <w:spacing w:val="4"/>
          <w:w w:val="105"/>
          <w:sz w:val="24"/>
          <w:szCs w:val="24"/>
          <w:lang w:val="fr-FR"/>
        </w:rPr>
        <w:t xml:space="preserve"> </w:t>
      </w:r>
      <w:r w:rsidRPr="009906A0">
        <w:rPr>
          <w:rFonts w:ascii="Bookman Old Style" w:eastAsia="Arial" w:hAnsi="Bookman Old Style" w:cs="Arial"/>
          <w:color w:val="1C1C1C"/>
          <w:w w:val="105"/>
          <w:sz w:val="24"/>
          <w:szCs w:val="24"/>
          <w:lang w:val="fr-FR"/>
        </w:rPr>
        <w:t>préambule</w:t>
      </w:r>
      <w:r w:rsidRPr="009906A0">
        <w:rPr>
          <w:rFonts w:ascii="Bookman Old Style" w:eastAsia="Arial" w:hAnsi="Bookman Old Style" w:cs="Arial"/>
          <w:color w:val="1C1C1C"/>
          <w:spacing w:val="16"/>
          <w:w w:val="105"/>
          <w:sz w:val="24"/>
          <w:szCs w:val="24"/>
          <w:lang w:val="fr-FR"/>
        </w:rPr>
        <w:t xml:space="preserve"> </w:t>
      </w:r>
      <w:r w:rsidRPr="009906A0">
        <w:rPr>
          <w:rFonts w:ascii="Bookman Old Style" w:eastAsia="Arial" w:hAnsi="Bookman Old Style" w:cs="Arial"/>
          <w:color w:val="1C1C1C"/>
          <w:w w:val="105"/>
          <w:sz w:val="24"/>
          <w:szCs w:val="24"/>
          <w:lang w:val="fr-FR"/>
        </w:rPr>
        <w:t>fait</w:t>
      </w:r>
      <w:r w:rsidRPr="009906A0">
        <w:rPr>
          <w:rFonts w:ascii="Bookman Old Style" w:eastAsia="Arial" w:hAnsi="Bookman Old Style" w:cs="Arial"/>
          <w:color w:val="1C1C1C"/>
          <w:spacing w:val="6"/>
          <w:w w:val="105"/>
          <w:sz w:val="24"/>
          <w:szCs w:val="24"/>
          <w:lang w:val="fr-FR"/>
        </w:rPr>
        <w:t xml:space="preserve"> </w:t>
      </w:r>
      <w:r w:rsidRPr="009906A0">
        <w:rPr>
          <w:rFonts w:ascii="Bookman Old Style" w:eastAsia="Arial" w:hAnsi="Bookman Old Style" w:cs="Arial"/>
          <w:color w:val="1C1C1C"/>
          <w:w w:val="105"/>
          <w:sz w:val="24"/>
          <w:szCs w:val="24"/>
          <w:lang w:val="fr-FR"/>
        </w:rPr>
        <w:t>partie</w:t>
      </w:r>
      <w:r w:rsidRPr="009906A0">
        <w:rPr>
          <w:rFonts w:ascii="Bookman Old Style" w:eastAsia="Arial" w:hAnsi="Bookman Old Style" w:cs="Arial"/>
          <w:color w:val="1C1C1C"/>
          <w:spacing w:val="5"/>
          <w:w w:val="105"/>
          <w:sz w:val="24"/>
          <w:szCs w:val="24"/>
          <w:lang w:val="fr-FR"/>
        </w:rPr>
        <w:t xml:space="preserve"> </w:t>
      </w:r>
      <w:r w:rsidRPr="009906A0">
        <w:rPr>
          <w:rFonts w:ascii="Bookman Old Style" w:eastAsia="Arial" w:hAnsi="Bookman Old Style" w:cs="Arial"/>
          <w:color w:val="1C1C1C"/>
          <w:w w:val="105"/>
          <w:sz w:val="24"/>
          <w:szCs w:val="24"/>
          <w:lang w:val="fr-FR"/>
        </w:rPr>
        <w:t>intégrante</w:t>
      </w:r>
      <w:r w:rsidRPr="009906A0">
        <w:rPr>
          <w:rFonts w:ascii="Bookman Old Style" w:eastAsia="Arial" w:hAnsi="Bookman Old Style" w:cs="Arial"/>
          <w:color w:val="1C1C1C"/>
          <w:spacing w:val="18"/>
          <w:w w:val="105"/>
          <w:sz w:val="24"/>
          <w:szCs w:val="24"/>
          <w:lang w:val="fr-FR"/>
        </w:rPr>
        <w:t xml:space="preserve"> </w:t>
      </w:r>
      <w:r w:rsidRPr="009906A0">
        <w:rPr>
          <w:rFonts w:ascii="Bookman Old Style" w:eastAsia="Arial" w:hAnsi="Bookman Old Style" w:cs="Arial"/>
          <w:color w:val="1C1C1C"/>
          <w:w w:val="105"/>
          <w:sz w:val="24"/>
          <w:szCs w:val="24"/>
          <w:lang w:val="fr-FR"/>
        </w:rPr>
        <w:t>du</w:t>
      </w:r>
      <w:r w:rsidRPr="009906A0">
        <w:rPr>
          <w:rFonts w:ascii="Bookman Old Style" w:eastAsia="Arial" w:hAnsi="Bookman Old Style" w:cs="Arial"/>
          <w:color w:val="1C1C1C"/>
          <w:spacing w:val="3"/>
          <w:w w:val="105"/>
          <w:sz w:val="24"/>
          <w:szCs w:val="24"/>
          <w:lang w:val="fr-FR"/>
        </w:rPr>
        <w:t xml:space="preserve"> </w:t>
      </w:r>
      <w:r w:rsidRPr="009906A0">
        <w:rPr>
          <w:rFonts w:ascii="Bookman Old Style" w:eastAsia="Arial" w:hAnsi="Bookman Old Style" w:cs="Arial"/>
          <w:color w:val="1C1C1C"/>
          <w:w w:val="105"/>
          <w:sz w:val="24"/>
          <w:szCs w:val="24"/>
          <w:lang w:val="fr-FR"/>
        </w:rPr>
        <w:t>présent</w:t>
      </w:r>
      <w:r w:rsidRPr="009906A0">
        <w:rPr>
          <w:rFonts w:ascii="Bookman Old Style" w:eastAsia="Arial" w:hAnsi="Bookman Old Style" w:cs="Arial"/>
          <w:color w:val="1C1C1C"/>
          <w:spacing w:val="16"/>
          <w:w w:val="105"/>
          <w:sz w:val="24"/>
          <w:szCs w:val="24"/>
          <w:lang w:val="fr-FR"/>
        </w:rPr>
        <w:t xml:space="preserve"> </w:t>
      </w:r>
      <w:r w:rsidRPr="009906A0">
        <w:rPr>
          <w:rFonts w:ascii="Bookman Old Style" w:eastAsia="Arial" w:hAnsi="Bookman Old Style" w:cs="Arial"/>
          <w:color w:val="1C1C1C"/>
          <w:spacing w:val="-2"/>
          <w:w w:val="105"/>
          <w:sz w:val="24"/>
          <w:szCs w:val="24"/>
          <w:lang w:val="fr-FR"/>
        </w:rPr>
        <w:t>règlement</w:t>
      </w:r>
    </w:p>
    <w:p w14:paraId="738A51B2"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CA"/>
        </w:rPr>
      </w:pPr>
      <w:r w:rsidRPr="009906A0">
        <w:rPr>
          <w:rFonts w:ascii="Book Antiqua" w:eastAsia="Times New Roman" w:hAnsi="Book Antiqua"/>
          <w:b/>
          <w:i/>
          <w:iCs/>
          <w:color w:val="000000"/>
          <w:spacing w:val="1"/>
          <w:sz w:val="28"/>
          <w:szCs w:val="28"/>
          <w:u w:val="single"/>
          <w:lang w:val="fr-CA"/>
        </w:rPr>
        <w:t>BUT DU RÈGLEMENT</w:t>
      </w:r>
    </w:p>
    <w:p w14:paraId="1C6D0DCE" w14:textId="77777777" w:rsidR="009906A0" w:rsidRPr="009906A0" w:rsidRDefault="009906A0" w:rsidP="009906A0">
      <w:pPr>
        <w:widowControl w:val="0"/>
        <w:autoSpaceDE w:val="0"/>
        <w:autoSpaceDN w:val="0"/>
        <w:spacing w:before="7"/>
        <w:ind w:left="426" w:hanging="426"/>
        <w:rPr>
          <w:rFonts w:ascii="Book Antiqua" w:eastAsia="Times New Roman" w:hAnsi="Book Antiqua"/>
          <w:b/>
          <w:sz w:val="24"/>
          <w:szCs w:val="24"/>
          <w:lang w:val="fr-FR"/>
        </w:rPr>
      </w:pPr>
    </w:p>
    <w:p w14:paraId="1EB7604B" w14:textId="77777777" w:rsidR="009906A0" w:rsidRPr="009906A0" w:rsidRDefault="009906A0" w:rsidP="009906A0">
      <w:pPr>
        <w:widowControl w:val="0"/>
        <w:autoSpaceDE w:val="0"/>
        <w:autoSpaceDN w:val="0"/>
        <w:ind w:left="426" w:right="123" w:hanging="426"/>
        <w:jc w:val="both"/>
        <w:rPr>
          <w:rFonts w:ascii="Book Antiqua" w:eastAsia="Times New Roman" w:hAnsi="Book Antiqua"/>
          <w:spacing w:val="-2"/>
          <w:sz w:val="24"/>
          <w:szCs w:val="24"/>
          <w:lang w:val="fr-FR"/>
        </w:rPr>
      </w:pPr>
      <w:r w:rsidRPr="009906A0">
        <w:rPr>
          <w:rFonts w:ascii="Book Antiqua" w:eastAsia="Times New Roman" w:hAnsi="Book Antiqua"/>
          <w:sz w:val="24"/>
          <w:szCs w:val="24"/>
          <w:lang w:val="fr-FR"/>
        </w:rPr>
        <w:t>Le but du présent règlement est de régir l’implantation de conteneurs comme bâtiments</w:t>
      </w:r>
      <w:r w:rsidRPr="009906A0">
        <w:rPr>
          <w:rFonts w:ascii="Book Antiqua" w:eastAsia="Times New Roman" w:hAnsi="Book Antiqua"/>
          <w:spacing w:val="40"/>
          <w:sz w:val="24"/>
          <w:szCs w:val="24"/>
          <w:lang w:val="fr-FR"/>
        </w:rPr>
        <w:t xml:space="preserve"> </w:t>
      </w:r>
      <w:r w:rsidRPr="009906A0">
        <w:rPr>
          <w:rFonts w:ascii="Book Antiqua" w:eastAsia="Times New Roman" w:hAnsi="Book Antiqua"/>
          <w:spacing w:val="-2"/>
          <w:sz w:val="24"/>
          <w:szCs w:val="24"/>
          <w:lang w:val="fr-FR"/>
        </w:rPr>
        <w:t>accessoires.</w:t>
      </w:r>
    </w:p>
    <w:p w14:paraId="7BF5E985" w14:textId="1243A37F" w:rsidR="009906A0" w:rsidRDefault="009906A0">
      <w:pPr>
        <w:spacing w:after="160" w:line="259" w:lineRule="auto"/>
        <w:rPr>
          <w:rFonts w:ascii="Book Antiqua" w:eastAsia="Times New Roman" w:hAnsi="Book Antiqua"/>
          <w:sz w:val="28"/>
          <w:szCs w:val="28"/>
          <w:lang w:val="fr-FR"/>
        </w:rPr>
      </w:pPr>
      <w:r>
        <w:rPr>
          <w:rFonts w:ascii="Book Antiqua" w:eastAsia="Times New Roman" w:hAnsi="Book Antiqua"/>
          <w:sz w:val="28"/>
          <w:szCs w:val="28"/>
          <w:lang w:val="fr-FR"/>
        </w:rPr>
        <w:br w:type="page"/>
      </w:r>
    </w:p>
    <w:p w14:paraId="240C9013"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CA"/>
        </w:rPr>
      </w:pPr>
      <w:r w:rsidRPr="009906A0">
        <w:rPr>
          <w:rFonts w:ascii="Book Antiqua" w:eastAsia="Times New Roman" w:hAnsi="Book Antiqua"/>
          <w:b/>
          <w:i/>
          <w:iCs/>
          <w:color w:val="000000"/>
          <w:spacing w:val="1"/>
          <w:sz w:val="28"/>
          <w:szCs w:val="28"/>
          <w:u w:val="single"/>
          <w:lang w:val="fr-CA"/>
        </w:rPr>
        <w:t>DÉFINITIONS ET TERMINOLOGIE</w:t>
      </w:r>
    </w:p>
    <w:p w14:paraId="10FFED04" w14:textId="77777777" w:rsidR="009906A0" w:rsidRPr="009906A0" w:rsidRDefault="009906A0" w:rsidP="009906A0">
      <w:pPr>
        <w:textAlignment w:val="baseline"/>
        <w:rPr>
          <w:rFonts w:ascii="Book Antiqua" w:eastAsia="Times New Roman" w:hAnsi="Book Antiqua"/>
          <w:b/>
          <w:i/>
          <w:iCs/>
          <w:color w:val="000000"/>
          <w:spacing w:val="1"/>
          <w:sz w:val="24"/>
          <w:szCs w:val="24"/>
          <w:u w:val="single"/>
          <w:lang w:val="fr-CA"/>
        </w:rPr>
      </w:pPr>
    </w:p>
    <w:p w14:paraId="45346A33" w14:textId="14CD8AF5"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À moins que le texte ne s’y oppose ou qu’il ne soit spécifié autrement, les mots ou expressions définis dans cet article ont le sens indiqué pour les fins du présent règlement</w:t>
      </w:r>
      <w:r w:rsidRPr="009906A0">
        <w:rPr>
          <w:rFonts w:ascii="Book Antiqua" w:eastAsia="Times New Roman" w:hAnsi="Book Antiqua"/>
          <w:sz w:val="24"/>
          <w:lang w:val="fr-FR"/>
        </w:rPr>
        <w:t xml:space="preserve"> ont le sens et la signification qui leur sont attribués au chapitre 2 des règlements de zonage numéro </w:t>
      </w:r>
      <w:r w:rsidRPr="009906A0">
        <w:rPr>
          <w:rFonts w:ascii="Book Antiqua" w:eastAsia="Times New Roman" w:hAnsi="Book Antiqua"/>
          <w:i/>
          <w:sz w:val="24"/>
          <w:u w:val="single"/>
          <w:lang w:val="fr-FR"/>
        </w:rPr>
        <w:t>93</w:t>
      </w:r>
      <w:r w:rsidRPr="009906A0">
        <w:rPr>
          <w:rFonts w:ascii="Book Antiqua" w:eastAsia="Times New Roman" w:hAnsi="Book Antiqua"/>
          <w:sz w:val="24"/>
          <w:lang w:val="fr-FR"/>
        </w:rPr>
        <w:t xml:space="preserve"> et numéro </w:t>
      </w:r>
      <w:r w:rsidRPr="009906A0">
        <w:rPr>
          <w:rFonts w:ascii="Book Antiqua" w:eastAsia="Times New Roman" w:hAnsi="Book Antiqua"/>
          <w:sz w:val="24"/>
          <w:u w:val="single"/>
          <w:lang w:val="fr-FR"/>
        </w:rPr>
        <w:t>118</w:t>
      </w:r>
      <w:r w:rsidRPr="009906A0">
        <w:rPr>
          <w:rFonts w:ascii="Book Antiqua" w:eastAsia="Times New Roman" w:hAnsi="Book Antiqua"/>
          <w:sz w:val="24"/>
          <w:lang w:val="fr-FR"/>
        </w:rPr>
        <w:t xml:space="preserve"> de la municipalité de Montcerf-Lytton</w:t>
      </w:r>
      <w:r w:rsidRPr="009906A0">
        <w:rPr>
          <w:rFonts w:ascii="Book Antiqua" w:eastAsia="Times New Roman" w:hAnsi="Book Antiqua"/>
          <w:sz w:val="24"/>
          <w:szCs w:val="24"/>
          <w:lang w:val="fr-FR"/>
        </w:rPr>
        <w:t>.</w:t>
      </w:r>
    </w:p>
    <w:p w14:paraId="06DB05C4" w14:textId="77777777" w:rsidR="009906A0" w:rsidRPr="009906A0" w:rsidRDefault="009906A0" w:rsidP="009906A0">
      <w:pPr>
        <w:widowControl w:val="0"/>
        <w:autoSpaceDE w:val="0"/>
        <w:autoSpaceDN w:val="0"/>
        <w:jc w:val="both"/>
        <w:rPr>
          <w:rFonts w:ascii="Book Antiqua" w:eastAsia="Times New Roman" w:hAnsi="Book Antiqua"/>
          <w:sz w:val="28"/>
          <w:szCs w:val="28"/>
          <w:lang w:val="fr-FR"/>
        </w:rPr>
      </w:pPr>
    </w:p>
    <w:p w14:paraId="1B78DE83" w14:textId="77777777" w:rsidR="009906A0" w:rsidRPr="009906A0" w:rsidRDefault="009906A0" w:rsidP="009906A0">
      <w:pPr>
        <w:widowControl w:val="0"/>
        <w:numPr>
          <w:ilvl w:val="0"/>
          <w:numId w:val="28"/>
        </w:numPr>
        <w:autoSpaceDE w:val="0"/>
        <w:autoSpaceDN w:val="0"/>
        <w:ind w:left="0" w:firstLine="0"/>
        <w:textAlignment w:val="baseline"/>
        <w:rPr>
          <w:rFonts w:ascii="Book Antiqua" w:eastAsia="Times New Roman" w:hAnsi="Book Antiqua"/>
          <w:b/>
          <w:i/>
          <w:iCs/>
          <w:color w:val="000000"/>
          <w:spacing w:val="1"/>
          <w:sz w:val="28"/>
          <w:szCs w:val="28"/>
          <w:u w:val="single"/>
          <w:lang w:val="fr-CA"/>
        </w:rPr>
      </w:pPr>
      <w:r w:rsidRPr="009906A0">
        <w:rPr>
          <w:rFonts w:ascii="Book Antiqua" w:eastAsia="Times New Roman" w:hAnsi="Book Antiqua"/>
          <w:b/>
          <w:i/>
          <w:iCs/>
          <w:color w:val="000000"/>
          <w:spacing w:val="1"/>
          <w:sz w:val="28"/>
          <w:szCs w:val="28"/>
          <w:u w:val="single"/>
          <w:lang w:val="fr-CA"/>
        </w:rPr>
        <w:t>AJOUT DÉFINITIONS ET TERMINOLOGIE</w:t>
      </w:r>
    </w:p>
    <w:p w14:paraId="06FD04CF" w14:textId="77777777" w:rsidR="009906A0" w:rsidRPr="009906A0" w:rsidRDefault="009906A0" w:rsidP="009906A0">
      <w:pPr>
        <w:textAlignment w:val="baseline"/>
        <w:rPr>
          <w:rFonts w:ascii="Book Antiqua" w:eastAsia="Times New Roman" w:hAnsi="Book Antiqua"/>
          <w:b/>
          <w:i/>
          <w:iCs/>
          <w:color w:val="000000"/>
          <w:spacing w:val="1"/>
          <w:sz w:val="24"/>
          <w:szCs w:val="24"/>
          <w:u w:val="single"/>
          <w:lang w:val="fr-CA"/>
        </w:rPr>
      </w:pPr>
    </w:p>
    <w:p w14:paraId="33AE3C09" w14:textId="77777777" w:rsidR="009906A0" w:rsidRPr="009906A0" w:rsidRDefault="009906A0" w:rsidP="009906A0">
      <w:pPr>
        <w:widowControl w:val="0"/>
        <w:autoSpaceDE w:val="0"/>
        <w:autoSpaceDN w:val="0"/>
        <w:spacing w:before="141" w:line="403" w:lineRule="auto"/>
        <w:ind w:right="624"/>
        <w:rPr>
          <w:rFonts w:ascii="Book Antiqua" w:eastAsia="Calibri" w:hAnsi="Book Antiqua" w:cs="Calibri"/>
          <w:b/>
          <w:bCs/>
          <w:sz w:val="24"/>
          <w:szCs w:val="24"/>
          <w:lang w:val="fr-FR"/>
        </w:rPr>
      </w:pPr>
      <w:r w:rsidRPr="009906A0">
        <w:rPr>
          <w:rFonts w:ascii="Book Antiqua" w:eastAsia="Calibri" w:hAnsi="Book Antiqua" w:cs="Calibri"/>
          <w:b/>
          <w:bCs/>
          <w:sz w:val="24"/>
          <w:szCs w:val="24"/>
          <w:u w:val="single"/>
          <w:lang w:val="fr-FR"/>
        </w:rPr>
        <w:t>Activité agrotouristique</w:t>
      </w:r>
    </w:p>
    <w:p w14:paraId="3E420002" w14:textId="77777777" w:rsidR="009906A0" w:rsidRPr="009906A0" w:rsidRDefault="009906A0" w:rsidP="009906A0">
      <w:pPr>
        <w:widowControl w:val="0"/>
        <w:autoSpaceDE w:val="0"/>
        <w:autoSpaceDN w:val="0"/>
        <w:spacing w:line="259" w:lineRule="auto"/>
        <w:ind w:right="113"/>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Activité de tourisme pratiquée en milieu rural et permettant la découverte du monde agricole. Une activité</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agrotouristique</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est directement liée aux productions de l'entreprise agricole de laquelle elle dépend.</w:t>
      </w:r>
    </w:p>
    <w:p w14:paraId="0507254C" w14:textId="77777777" w:rsidR="009906A0" w:rsidRPr="009906A0" w:rsidRDefault="009906A0" w:rsidP="009906A0">
      <w:pPr>
        <w:widowControl w:val="0"/>
        <w:autoSpaceDE w:val="0"/>
        <w:autoSpaceDN w:val="0"/>
        <w:spacing w:before="157" w:after="240" w:line="259" w:lineRule="auto"/>
        <w:ind w:right="111"/>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activités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agrotouristiques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comprennent</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toutes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les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activités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commerciales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et</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récréatives associées à la</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mise en valeur et la commercialisation de la production agricole, telles que, de manière non limitative, la restauration (avec ou sans vente d'alcool), les salles de réunion</w:t>
      </w:r>
      <w:r w:rsidRPr="009906A0">
        <w:rPr>
          <w:rFonts w:ascii="Book Antiqua" w:eastAsia="Calibri" w:hAnsi="Book Antiqua" w:cs="Calibri"/>
          <w:spacing w:val="-9"/>
          <w:sz w:val="24"/>
          <w:szCs w:val="24"/>
          <w:lang w:val="fr-FR"/>
        </w:rPr>
        <w:t xml:space="preserve"> </w:t>
      </w:r>
      <w:r w:rsidRPr="009906A0">
        <w:rPr>
          <w:rFonts w:ascii="Book Antiqua" w:eastAsia="Calibri" w:hAnsi="Book Antiqua" w:cs="Calibri"/>
          <w:sz w:val="24"/>
          <w:szCs w:val="24"/>
          <w:lang w:val="fr-FR"/>
        </w:rPr>
        <w:t>ou</w:t>
      </w:r>
      <w:r w:rsidRPr="009906A0">
        <w:rPr>
          <w:rFonts w:ascii="Book Antiqua" w:eastAsia="Calibri" w:hAnsi="Book Antiqua" w:cs="Calibri"/>
          <w:spacing w:val="-9"/>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6"/>
          <w:sz w:val="24"/>
          <w:szCs w:val="24"/>
          <w:lang w:val="fr-FR"/>
        </w:rPr>
        <w:t xml:space="preserve"> </w:t>
      </w:r>
      <w:r w:rsidRPr="009906A0">
        <w:rPr>
          <w:rFonts w:ascii="Book Antiqua" w:eastAsia="Calibri" w:hAnsi="Book Antiqua" w:cs="Calibri"/>
          <w:sz w:val="24"/>
          <w:szCs w:val="24"/>
          <w:lang w:val="fr-FR"/>
        </w:rPr>
        <w:t>réception</w:t>
      </w:r>
      <w:r w:rsidRPr="009906A0">
        <w:rPr>
          <w:rFonts w:ascii="Book Antiqua" w:eastAsia="Calibri" w:hAnsi="Book Antiqua" w:cs="Calibri"/>
          <w:spacing w:val="-9"/>
          <w:sz w:val="24"/>
          <w:szCs w:val="24"/>
          <w:lang w:val="fr-FR"/>
        </w:rPr>
        <w:t xml:space="preserve"> </w:t>
      </w:r>
      <w:r w:rsidRPr="009906A0">
        <w:rPr>
          <w:rFonts w:ascii="Book Antiqua" w:eastAsia="Calibri" w:hAnsi="Book Antiqua" w:cs="Calibri"/>
          <w:sz w:val="24"/>
          <w:szCs w:val="24"/>
          <w:lang w:val="fr-FR"/>
        </w:rPr>
        <w:t>(avec</w:t>
      </w:r>
      <w:r w:rsidRPr="009906A0">
        <w:rPr>
          <w:rFonts w:ascii="Book Antiqua" w:eastAsia="Calibri" w:hAnsi="Book Antiqua" w:cs="Calibri"/>
          <w:spacing w:val="-9"/>
          <w:sz w:val="24"/>
          <w:szCs w:val="24"/>
          <w:lang w:val="fr-FR"/>
        </w:rPr>
        <w:t xml:space="preserve"> </w:t>
      </w:r>
      <w:r w:rsidRPr="009906A0">
        <w:rPr>
          <w:rFonts w:ascii="Book Antiqua" w:eastAsia="Calibri" w:hAnsi="Book Antiqua" w:cs="Calibri"/>
          <w:sz w:val="24"/>
          <w:szCs w:val="24"/>
          <w:lang w:val="fr-FR"/>
        </w:rPr>
        <w:t>ou</w:t>
      </w:r>
      <w:r w:rsidRPr="009906A0">
        <w:rPr>
          <w:rFonts w:ascii="Book Antiqua" w:eastAsia="Calibri" w:hAnsi="Book Antiqua" w:cs="Calibri"/>
          <w:spacing w:val="-6"/>
          <w:sz w:val="24"/>
          <w:szCs w:val="24"/>
          <w:lang w:val="fr-FR"/>
        </w:rPr>
        <w:t xml:space="preserve"> </w:t>
      </w:r>
      <w:r w:rsidRPr="009906A0">
        <w:rPr>
          <w:rFonts w:ascii="Book Antiqua" w:eastAsia="Calibri" w:hAnsi="Book Antiqua" w:cs="Calibri"/>
          <w:sz w:val="24"/>
          <w:szCs w:val="24"/>
          <w:lang w:val="fr-FR"/>
        </w:rPr>
        <w:t>sans</w:t>
      </w:r>
      <w:r w:rsidRPr="009906A0">
        <w:rPr>
          <w:rFonts w:ascii="Book Antiqua" w:eastAsia="Calibri" w:hAnsi="Book Antiqua" w:cs="Calibri"/>
          <w:spacing w:val="-8"/>
          <w:sz w:val="24"/>
          <w:szCs w:val="24"/>
          <w:lang w:val="fr-FR"/>
        </w:rPr>
        <w:t xml:space="preserve"> </w:t>
      </w:r>
      <w:r w:rsidRPr="009906A0">
        <w:rPr>
          <w:rFonts w:ascii="Book Antiqua" w:eastAsia="Calibri" w:hAnsi="Book Antiqua" w:cs="Calibri"/>
          <w:sz w:val="24"/>
          <w:szCs w:val="24"/>
          <w:lang w:val="fr-FR"/>
        </w:rPr>
        <w:t>vente</w:t>
      </w:r>
      <w:r w:rsidRPr="009906A0">
        <w:rPr>
          <w:rFonts w:ascii="Book Antiqua" w:eastAsia="Calibri" w:hAnsi="Book Antiqua" w:cs="Calibri"/>
          <w:spacing w:val="-6"/>
          <w:sz w:val="24"/>
          <w:szCs w:val="24"/>
          <w:lang w:val="fr-FR"/>
        </w:rPr>
        <w:t xml:space="preserve"> </w:t>
      </w:r>
      <w:r w:rsidRPr="009906A0">
        <w:rPr>
          <w:rFonts w:ascii="Book Antiqua" w:eastAsia="Calibri" w:hAnsi="Book Antiqua" w:cs="Calibri"/>
          <w:sz w:val="24"/>
          <w:szCs w:val="24"/>
          <w:lang w:val="fr-FR"/>
        </w:rPr>
        <w:t>d'alcool),</w:t>
      </w:r>
      <w:r w:rsidRPr="009906A0">
        <w:rPr>
          <w:rFonts w:ascii="Book Antiqua" w:eastAsia="Calibri" w:hAnsi="Book Antiqua" w:cs="Calibri"/>
          <w:spacing w:val="-10"/>
          <w:sz w:val="24"/>
          <w:szCs w:val="24"/>
          <w:lang w:val="fr-FR"/>
        </w:rPr>
        <w:t xml:space="preserve"> </w:t>
      </w:r>
      <w:r w:rsidRPr="009906A0">
        <w:rPr>
          <w:rFonts w:ascii="Book Antiqua" w:eastAsia="Calibri" w:hAnsi="Book Antiqua" w:cs="Calibri"/>
          <w:sz w:val="24"/>
          <w:szCs w:val="24"/>
          <w:lang w:val="fr-FR"/>
        </w:rPr>
        <w:t>l'autocueillette,</w:t>
      </w:r>
      <w:r w:rsidRPr="009906A0">
        <w:rPr>
          <w:rFonts w:ascii="Book Antiqua" w:eastAsia="Calibri" w:hAnsi="Book Antiqua" w:cs="Calibri"/>
          <w:spacing w:val="-8"/>
          <w:sz w:val="24"/>
          <w:szCs w:val="24"/>
          <w:lang w:val="fr-FR"/>
        </w:rPr>
        <w:t xml:space="preserve"> </w:t>
      </w:r>
      <w:r w:rsidRPr="009906A0">
        <w:rPr>
          <w:rFonts w:ascii="Book Antiqua" w:eastAsia="Calibri" w:hAnsi="Book Antiqua" w:cs="Calibri"/>
          <w:sz w:val="24"/>
          <w:szCs w:val="24"/>
          <w:lang w:val="fr-FR"/>
        </w:rPr>
        <w:t>les</w:t>
      </w:r>
      <w:r w:rsidRPr="009906A0">
        <w:rPr>
          <w:rFonts w:ascii="Book Antiqua" w:eastAsia="Calibri" w:hAnsi="Book Antiqua" w:cs="Calibri"/>
          <w:spacing w:val="-8"/>
          <w:sz w:val="24"/>
          <w:szCs w:val="24"/>
          <w:lang w:val="fr-FR"/>
        </w:rPr>
        <w:t xml:space="preserve"> </w:t>
      </w:r>
      <w:r w:rsidRPr="009906A0">
        <w:rPr>
          <w:rFonts w:ascii="Book Antiqua" w:eastAsia="Calibri" w:hAnsi="Book Antiqua" w:cs="Calibri"/>
          <w:sz w:val="24"/>
          <w:szCs w:val="24"/>
          <w:lang w:val="fr-FR"/>
        </w:rPr>
        <w:t>cabanes</w:t>
      </w:r>
      <w:r w:rsidRPr="009906A0">
        <w:rPr>
          <w:rFonts w:ascii="Book Antiqua" w:eastAsia="Calibri" w:hAnsi="Book Antiqua" w:cs="Calibri"/>
          <w:spacing w:val="-6"/>
          <w:sz w:val="24"/>
          <w:szCs w:val="24"/>
          <w:lang w:val="fr-FR"/>
        </w:rPr>
        <w:t xml:space="preserve"> </w:t>
      </w:r>
      <w:r w:rsidRPr="009906A0">
        <w:rPr>
          <w:rFonts w:ascii="Book Antiqua" w:eastAsia="Calibri" w:hAnsi="Book Antiqua" w:cs="Calibri"/>
          <w:sz w:val="24"/>
          <w:szCs w:val="24"/>
          <w:lang w:val="fr-FR"/>
        </w:rPr>
        <w:t>à</w:t>
      </w:r>
      <w:r w:rsidRPr="009906A0">
        <w:rPr>
          <w:rFonts w:ascii="Book Antiqua" w:eastAsia="Calibri" w:hAnsi="Book Antiqua" w:cs="Calibri"/>
          <w:spacing w:val="-8"/>
          <w:sz w:val="24"/>
          <w:szCs w:val="24"/>
          <w:lang w:val="fr-FR"/>
        </w:rPr>
        <w:t xml:space="preserve"> </w:t>
      </w:r>
      <w:r w:rsidRPr="009906A0">
        <w:rPr>
          <w:rFonts w:ascii="Book Antiqua" w:eastAsia="Calibri" w:hAnsi="Book Antiqua" w:cs="Calibri"/>
          <w:sz w:val="24"/>
          <w:szCs w:val="24"/>
          <w:lang w:val="fr-FR"/>
        </w:rPr>
        <w:t>sucre, les vignobles, les cidreries, la vente des produits de la ferme, les gîtes touristiques, les centres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équestres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et</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cours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d'équitation,</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les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centres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santé</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ayant</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recours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à</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la</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zoothérapie, les activités éducatives liées aux activités agricoles et les camps de vacances.</w:t>
      </w:r>
    </w:p>
    <w:p w14:paraId="7E2E7C8B" w14:textId="77777777" w:rsidR="009906A0" w:rsidRPr="009906A0" w:rsidRDefault="009906A0" w:rsidP="009906A0">
      <w:pPr>
        <w:widowControl w:val="0"/>
        <w:autoSpaceDE w:val="0"/>
        <w:autoSpaceDN w:val="0"/>
        <w:spacing w:before="158" w:after="240"/>
        <w:ind w:left="426" w:hanging="426"/>
        <w:rPr>
          <w:rFonts w:ascii="Book Antiqua" w:eastAsia="Calibri" w:hAnsi="Book Antiqua" w:cs="Calibri"/>
          <w:b/>
          <w:bCs/>
          <w:sz w:val="24"/>
          <w:szCs w:val="24"/>
          <w:lang w:val="fr-FR"/>
        </w:rPr>
      </w:pPr>
      <w:r w:rsidRPr="009906A0">
        <w:rPr>
          <w:rFonts w:ascii="Book Antiqua" w:eastAsia="Calibri" w:hAnsi="Book Antiqua" w:cs="Calibri"/>
          <w:b/>
          <w:bCs/>
          <w:sz w:val="24"/>
          <w:szCs w:val="24"/>
          <w:u w:val="single"/>
          <w:lang w:val="fr-FR"/>
        </w:rPr>
        <w:t>Conteneur</w:t>
      </w:r>
      <w:r w:rsidRPr="009906A0">
        <w:rPr>
          <w:rFonts w:ascii="Book Antiqua" w:eastAsia="Calibri" w:hAnsi="Book Antiqua" w:cs="Calibri"/>
          <w:b/>
          <w:bCs/>
          <w:spacing w:val="-5"/>
          <w:sz w:val="24"/>
          <w:szCs w:val="24"/>
          <w:u w:val="single"/>
          <w:lang w:val="fr-FR"/>
        </w:rPr>
        <w:t xml:space="preserve"> </w:t>
      </w:r>
      <w:r w:rsidRPr="009906A0">
        <w:rPr>
          <w:rFonts w:ascii="Book Antiqua" w:eastAsia="Calibri" w:hAnsi="Book Antiqua" w:cs="Calibri"/>
          <w:b/>
          <w:bCs/>
          <w:spacing w:val="-2"/>
          <w:sz w:val="24"/>
          <w:szCs w:val="24"/>
          <w:u w:val="single"/>
          <w:lang w:val="fr-FR"/>
        </w:rPr>
        <w:t>maritime</w:t>
      </w:r>
    </w:p>
    <w:p w14:paraId="586CD994" w14:textId="77777777" w:rsidR="009906A0" w:rsidRPr="009906A0" w:rsidRDefault="009906A0" w:rsidP="009906A0">
      <w:pPr>
        <w:widowControl w:val="0"/>
        <w:autoSpaceDE w:val="0"/>
        <w:autoSpaceDN w:val="0"/>
        <w:spacing w:before="56" w:line="259" w:lineRule="auto"/>
        <w:rPr>
          <w:rFonts w:ascii="Book Antiqua" w:eastAsia="Calibri" w:hAnsi="Book Antiqua" w:cs="Calibri"/>
          <w:sz w:val="24"/>
          <w:szCs w:val="24"/>
          <w:lang w:val="fr-FR"/>
        </w:rPr>
      </w:pPr>
      <w:r w:rsidRPr="009906A0">
        <w:rPr>
          <w:rFonts w:ascii="Book Antiqua" w:eastAsia="Calibri" w:hAnsi="Book Antiqua" w:cs="Calibri"/>
          <w:sz w:val="24"/>
          <w:szCs w:val="24"/>
          <w:lang w:val="fr-FR"/>
        </w:rPr>
        <w:t>Un</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boîtier</w:t>
      </w:r>
      <w:r w:rsidRPr="009906A0">
        <w:rPr>
          <w:rFonts w:ascii="Book Antiqua" w:eastAsia="Calibri" w:hAnsi="Book Antiqua" w:cs="Calibri"/>
          <w:spacing w:val="-6"/>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transport</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en</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forme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prisme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rectangulaire,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sans</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roues,</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spécialement</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conçu pour éviter les ruptures de charges lors du transport des marchandises, autant maritime que ferroviaire ou routier.</w:t>
      </w:r>
    </w:p>
    <w:p w14:paraId="62E3F0FC" w14:textId="77777777" w:rsidR="009906A0" w:rsidRPr="009906A0" w:rsidRDefault="009906A0" w:rsidP="009906A0">
      <w:pPr>
        <w:widowControl w:val="0"/>
        <w:autoSpaceDE w:val="0"/>
        <w:autoSpaceDN w:val="0"/>
        <w:ind w:right="123"/>
        <w:jc w:val="both"/>
        <w:rPr>
          <w:rFonts w:ascii="Book Antiqua" w:eastAsia="Times New Roman" w:hAnsi="Book Antiqua"/>
          <w:spacing w:val="-2"/>
          <w:sz w:val="24"/>
          <w:szCs w:val="24"/>
          <w:lang w:val="fr-FR"/>
        </w:rPr>
      </w:pPr>
    </w:p>
    <w:p w14:paraId="5DA0D4CD" w14:textId="77777777" w:rsidR="009906A0" w:rsidRPr="009906A0" w:rsidRDefault="009906A0" w:rsidP="009906A0">
      <w:pPr>
        <w:widowControl w:val="0"/>
        <w:numPr>
          <w:ilvl w:val="0"/>
          <w:numId w:val="28"/>
        </w:numPr>
        <w:autoSpaceDE w:val="0"/>
        <w:autoSpaceDN w:val="0"/>
        <w:ind w:left="0" w:firstLine="0"/>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DISPOSITIONS GÉNÉRALES</w:t>
      </w:r>
    </w:p>
    <w:p w14:paraId="7E10B3D4" w14:textId="77777777" w:rsidR="009906A0" w:rsidRPr="009906A0" w:rsidRDefault="009906A0" w:rsidP="009906A0">
      <w:pPr>
        <w:textAlignment w:val="baseline"/>
        <w:rPr>
          <w:rFonts w:ascii="Book Antiqua" w:eastAsia="Times New Roman" w:hAnsi="Book Antiqua"/>
          <w:b/>
          <w:i/>
          <w:iCs/>
          <w:color w:val="000000"/>
          <w:spacing w:val="1"/>
          <w:sz w:val="24"/>
          <w:szCs w:val="24"/>
          <w:u w:val="single"/>
          <w:lang w:val="fr-FR"/>
        </w:rPr>
      </w:pPr>
    </w:p>
    <w:p w14:paraId="61CFD9C7" w14:textId="77777777" w:rsidR="009906A0" w:rsidRPr="009906A0" w:rsidRDefault="009906A0" w:rsidP="009906A0">
      <w:pPr>
        <w:widowControl w:val="0"/>
        <w:autoSpaceDE w:val="0"/>
        <w:autoSpaceDN w:val="0"/>
        <w:jc w:val="both"/>
        <w:textAlignment w:val="baseline"/>
        <w:rPr>
          <w:rFonts w:ascii="Book Antiqua" w:eastAsia="Times New Roman" w:hAnsi="Book Antiqua"/>
          <w:bCs/>
          <w:color w:val="000000"/>
          <w:spacing w:val="1"/>
          <w:sz w:val="24"/>
          <w:szCs w:val="24"/>
          <w:lang w:val="fr-FR"/>
        </w:rPr>
      </w:pPr>
      <w:r w:rsidRPr="009906A0">
        <w:rPr>
          <w:rFonts w:ascii="Book Antiqua" w:eastAsia="Times New Roman" w:hAnsi="Book Antiqua"/>
          <w:bCs/>
          <w:color w:val="000000"/>
          <w:spacing w:val="1"/>
          <w:sz w:val="24"/>
          <w:szCs w:val="24"/>
          <w:lang w:val="fr-FR"/>
        </w:rPr>
        <w:t>L’utilisation de conteneurs maritimes comme bâtiment accessoire est autorisée lorsqu’un terrain est occupé par un bâtiment principal. Toute personne désirant implanter un conteneur maritime comme bâtiment accessoire doit se conformer au règlement en vigueur.</w:t>
      </w:r>
    </w:p>
    <w:p w14:paraId="7DE29A9B" w14:textId="77777777" w:rsidR="009906A0" w:rsidRPr="009906A0" w:rsidRDefault="009906A0" w:rsidP="009906A0">
      <w:pPr>
        <w:widowControl w:val="0"/>
        <w:autoSpaceDE w:val="0"/>
        <w:autoSpaceDN w:val="0"/>
        <w:ind w:left="426" w:hanging="426"/>
        <w:jc w:val="both"/>
        <w:textAlignment w:val="baseline"/>
        <w:rPr>
          <w:rFonts w:ascii="Book Antiqua" w:eastAsia="Times New Roman" w:hAnsi="Book Antiqua"/>
          <w:bCs/>
          <w:color w:val="000000"/>
          <w:spacing w:val="1"/>
          <w:sz w:val="24"/>
          <w:szCs w:val="24"/>
          <w:lang w:val="fr-FR"/>
        </w:rPr>
      </w:pPr>
    </w:p>
    <w:p w14:paraId="79521B0D" w14:textId="77777777" w:rsidR="009906A0" w:rsidRPr="009906A0" w:rsidRDefault="009906A0" w:rsidP="009906A0">
      <w:pPr>
        <w:widowControl w:val="0"/>
        <w:numPr>
          <w:ilvl w:val="1"/>
          <w:numId w:val="28"/>
        </w:numPr>
        <w:autoSpaceDE w:val="0"/>
        <w:autoSpaceDN w:val="0"/>
        <w:ind w:left="426" w:hanging="426"/>
        <w:jc w:val="both"/>
        <w:textAlignment w:val="baseline"/>
        <w:rPr>
          <w:rFonts w:ascii="Book Antiqua" w:eastAsia="Times New Roman" w:hAnsi="Book Antiqua"/>
          <w:bCs/>
          <w:color w:val="000000"/>
          <w:spacing w:val="1"/>
          <w:sz w:val="24"/>
          <w:szCs w:val="24"/>
          <w:lang w:val="fr-FR"/>
        </w:rPr>
      </w:pPr>
      <w:r w:rsidRPr="009906A0">
        <w:rPr>
          <w:rFonts w:ascii="Book Antiqua" w:eastAsia="Times New Roman" w:hAnsi="Book Antiqua"/>
          <w:bCs/>
          <w:color w:val="000000"/>
          <w:spacing w:val="1"/>
          <w:sz w:val="24"/>
          <w:szCs w:val="24"/>
          <w:lang w:val="fr-FR"/>
        </w:rPr>
        <w:t>Tout propriétaire de conteneur ou de remorque existante avant l’entrée en vigueur dudit règlement dispose d’un délai de 18 mois, à partir de la date d’entrée en vigueur du présent règlement pour se conformer au présent règlement.</w:t>
      </w:r>
    </w:p>
    <w:p w14:paraId="5DE4AD8B" w14:textId="77777777" w:rsidR="009906A0" w:rsidRPr="009906A0" w:rsidRDefault="009906A0" w:rsidP="009906A0">
      <w:pPr>
        <w:widowControl w:val="0"/>
        <w:autoSpaceDE w:val="0"/>
        <w:autoSpaceDN w:val="0"/>
        <w:ind w:left="426" w:hanging="426"/>
        <w:jc w:val="both"/>
        <w:textAlignment w:val="baseline"/>
        <w:rPr>
          <w:rFonts w:ascii="Book Antiqua" w:eastAsia="Times New Roman" w:hAnsi="Book Antiqua"/>
          <w:bCs/>
          <w:color w:val="000000"/>
          <w:spacing w:val="1"/>
          <w:sz w:val="24"/>
          <w:szCs w:val="24"/>
          <w:highlight w:val="yellow"/>
          <w:lang w:val="fr-FR"/>
        </w:rPr>
      </w:pPr>
    </w:p>
    <w:p w14:paraId="28E29606"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FORME DE DEMANDE</w:t>
      </w:r>
    </w:p>
    <w:p w14:paraId="17A22692" w14:textId="77777777" w:rsidR="009906A0" w:rsidRPr="009906A0" w:rsidRDefault="009906A0" w:rsidP="009906A0">
      <w:pPr>
        <w:ind w:left="426" w:hanging="426"/>
        <w:textAlignment w:val="baseline"/>
        <w:rPr>
          <w:rFonts w:ascii="Book Antiqua" w:eastAsia="Times New Roman" w:hAnsi="Book Antiqua"/>
          <w:b/>
          <w:i/>
          <w:iCs/>
          <w:color w:val="000000"/>
          <w:spacing w:val="1"/>
          <w:sz w:val="28"/>
          <w:szCs w:val="28"/>
          <w:u w:val="single"/>
          <w:lang w:val="fr-FR"/>
        </w:rPr>
      </w:pPr>
    </w:p>
    <w:p w14:paraId="42AE5FF8"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Un formulaire de demande de permis de construction pour l’implantation d’un conteneur comme bâtiment accessoire doit être soumis au fonctionnaire désigné par le propriétaire ou son mandataire autorisé (sur réception d’une procuration signée par le propriétaire), sur le formulaire prévu à cet effet. Ce formulaire doit être dûment rempli et signé par le propriétaire ou son mandataire autorisé.</w:t>
      </w:r>
    </w:p>
    <w:p w14:paraId="36A47806"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p>
    <w:p w14:paraId="5E9D4A3B"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DOCUMENTS ET PLANS EXIGÉS</w:t>
      </w:r>
    </w:p>
    <w:p w14:paraId="5335A149" w14:textId="77777777" w:rsidR="009906A0" w:rsidRPr="009906A0" w:rsidRDefault="009906A0" w:rsidP="009906A0">
      <w:pPr>
        <w:ind w:left="426" w:hanging="426"/>
        <w:textAlignment w:val="baseline"/>
        <w:rPr>
          <w:rFonts w:ascii="Book Antiqua" w:eastAsia="Times New Roman" w:hAnsi="Book Antiqua"/>
          <w:b/>
          <w:i/>
          <w:iCs/>
          <w:color w:val="000000"/>
          <w:spacing w:val="1"/>
          <w:sz w:val="28"/>
          <w:szCs w:val="28"/>
          <w:u w:val="single"/>
          <w:lang w:val="fr-FR"/>
        </w:rPr>
      </w:pPr>
    </w:p>
    <w:p w14:paraId="4B793DEB" w14:textId="77777777" w:rsidR="009906A0" w:rsidRPr="009906A0" w:rsidRDefault="009906A0" w:rsidP="009906A0">
      <w:pPr>
        <w:widowControl w:val="0"/>
        <w:autoSpaceDE w:val="0"/>
        <w:autoSpaceDN w:val="0"/>
        <w:ind w:left="426"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Le requérant doit également fournir les documents suivants : </w:t>
      </w:r>
    </w:p>
    <w:p w14:paraId="64B861E2" w14:textId="77777777" w:rsidR="009906A0" w:rsidRPr="009906A0" w:rsidRDefault="009906A0" w:rsidP="009906A0">
      <w:pPr>
        <w:widowControl w:val="0"/>
        <w:numPr>
          <w:ilvl w:val="0"/>
          <w:numId w:val="13"/>
        </w:numPr>
        <w:autoSpaceDE w:val="0"/>
        <w:autoSpaceDN w:val="0"/>
        <w:spacing w:after="240" w:line="259" w:lineRule="auto"/>
        <w:ind w:left="851" w:hanging="284"/>
        <w:contextualSpacing/>
        <w:jc w:val="both"/>
        <w:rPr>
          <w:rFonts w:ascii="Book Antiqua" w:eastAsia="Times New Roman" w:hAnsi="Book Antiqua"/>
          <w:b/>
          <w:bCs/>
          <w:sz w:val="24"/>
          <w:szCs w:val="24"/>
          <w:lang w:val="fr-FR"/>
        </w:rPr>
      </w:pPr>
      <w:r w:rsidRPr="009906A0">
        <w:rPr>
          <w:rFonts w:ascii="Book Antiqua" w:eastAsia="Times New Roman" w:hAnsi="Book Antiqua"/>
          <w:sz w:val="24"/>
          <w:szCs w:val="24"/>
          <w:lang w:val="fr-FR"/>
        </w:rPr>
        <w:t>Une copie de tout titre établissant que le requérant est propriétaire de l’immeuble visé.</w:t>
      </w:r>
    </w:p>
    <w:p w14:paraId="109006DA" w14:textId="77777777" w:rsidR="009906A0" w:rsidRPr="009906A0" w:rsidRDefault="009906A0" w:rsidP="009906A0">
      <w:pPr>
        <w:widowControl w:val="0"/>
        <w:numPr>
          <w:ilvl w:val="0"/>
          <w:numId w:val="13"/>
        </w:numPr>
        <w:autoSpaceDE w:val="0"/>
        <w:autoSpaceDN w:val="0"/>
        <w:spacing w:after="160" w:line="259" w:lineRule="auto"/>
        <w:ind w:left="851" w:hanging="284"/>
        <w:contextualSpacing/>
        <w:jc w:val="both"/>
        <w:rPr>
          <w:rFonts w:ascii="Book Antiqua" w:eastAsia="Times New Roman" w:hAnsi="Book Antiqua"/>
          <w:b/>
          <w:bCs/>
          <w:sz w:val="24"/>
          <w:szCs w:val="24"/>
          <w:lang w:val="fr-FR"/>
        </w:rPr>
      </w:pPr>
      <w:r w:rsidRPr="009906A0">
        <w:rPr>
          <w:rFonts w:ascii="Book Antiqua" w:eastAsia="Times New Roman" w:hAnsi="Book Antiqua"/>
          <w:sz w:val="24"/>
          <w:szCs w:val="24"/>
          <w:lang w:val="fr-FR"/>
        </w:rPr>
        <w:t>Une description détaillée du matériel de recouvrement extérieur qui sera utilité sur les 4 façades du conteneur.</w:t>
      </w:r>
    </w:p>
    <w:p w14:paraId="00639451" w14:textId="77777777" w:rsidR="009906A0" w:rsidRPr="009906A0" w:rsidRDefault="009906A0" w:rsidP="009906A0">
      <w:pPr>
        <w:widowControl w:val="0"/>
        <w:numPr>
          <w:ilvl w:val="0"/>
          <w:numId w:val="13"/>
        </w:numPr>
        <w:autoSpaceDE w:val="0"/>
        <w:autoSpaceDN w:val="0"/>
        <w:spacing w:after="160" w:line="259" w:lineRule="auto"/>
        <w:ind w:left="851" w:hanging="284"/>
        <w:contextualSpacing/>
        <w:jc w:val="both"/>
        <w:rPr>
          <w:rFonts w:ascii="Book Antiqua" w:eastAsia="Times New Roman" w:hAnsi="Book Antiqua"/>
          <w:b/>
          <w:bCs/>
          <w:sz w:val="24"/>
          <w:szCs w:val="24"/>
          <w:lang w:val="fr-FR"/>
        </w:rPr>
      </w:pPr>
      <w:r w:rsidRPr="009906A0">
        <w:rPr>
          <w:rFonts w:ascii="Book Antiqua" w:eastAsia="Times New Roman" w:hAnsi="Book Antiqua"/>
          <w:sz w:val="24"/>
          <w:szCs w:val="24"/>
          <w:lang w:val="fr-FR"/>
        </w:rPr>
        <w:t>Le type de porte et de fenêtre, leurs dimensions et leurs emplacements ;</w:t>
      </w:r>
    </w:p>
    <w:p w14:paraId="073DA6F8" w14:textId="77777777" w:rsidR="009906A0" w:rsidRPr="009906A0" w:rsidRDefault="009906A0" w:rsidP="009906A0">
      <w:pPr>
        <w:widowControl w:val="0"/>
        <w:numPr>
          <w:ilvl w:val="0"/>
          <w:numId w:val="13"/>
        </w:numPr>
        <w:autoSpaceDE w:val="0"/>
        <w:autoSpaceDN w:val="0"/>
        <w:spacing w:after="160" w:line="259" w:lineRule="auto"/>
        <w:ind w:left="851" w:hanging="284"/>
        <w:contextualSpacing/>
        <w:jc w:val="both"/>
        <w:rPr>
          <w:rFonts w:ascii="Book Antiqua" w:eastAsia="Times New Roman" w:hAnsi="Book Antiqua"/>
          <w:b/>
          <w:bCs/>
          <w:sz w:val="24"/>
          <w:szCs w:val="24"/>
          <w:lang w:val="fr-FR"/>
        </w:rPr>
      </w:pPr>
      <w:r w:rsidRPr="009906A0">
        <w:rPr>
          <w:rFonts w:ascii="Book Antiqua" w:eastAsia="Times New Roman" w:hAnsi="Book Antiqua"/>
          <w:sz w:val="24"/>
          <w:szCs w:val="24"/>
          <w:lang w:val="fr-FR"/>
        </w:rPr>
        <w:t xml:space="preserve">Un plan de localisation à l’échelle </w:t>
      </w:r>
    </w:p>
    <w:p w14:paraId="633B2CC5" w14:textId="77777777" w:rsidR="009906A0" w:rsidRPr="009906A0" w:rsidRDefault="009906A0" w:rsidP="009906A0">
      <w:pPr>
        <w:spacing w:after="160" w:line="259" w:lineRule="auto"/>
        <w:ind w:left="426" w:hanging="426"/>
        <w:contextualSpacing/>
        <w:jc w:val="both"/>
        <w:rPr>
          <w:rFonts w:ascii="Book Antiqua" w:eastAsia="Times New Roman" w:hAnsi="Book Antiqua"/>
          <w:b/>
          <w:bCs/>
          <w:sz w:val="24"/>
          <w:szCs w:val="24"/>
          <w:lang w:val="fr-FR"/>
        </w:rPr>
      </w:pPr>
    </w:p>
    <w:p w14:paraId="70315E04"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bCs/>
          <w:sz w:val="28"/>
          <w:szCs w:val="28"/>
          <w:u w:val="single"/>
          <w:lang w:val="fr-FR"/>
        </w:rPr>
      </w:pPr>
      <w:r w:rsidRPr="009906A0">
        <w:rPr>
          <w:rFonts w:ascii="Book Antiqua" w:eastAsia="Times New Roman" w:hAnsi="Book Antiqua"/>
          <w:b/>
          <w:bCs/>
          <w:sz w:val="28"/>
          <w:szCs w:val="28"/>
          <w:u w:val="single"/>
          <w:lang w:val="fr-FR"/>
        </w:rPr>
        <w:t>FRAIS EXIGIBLES</w:t>
      </w:r>
    </w:p>
    <w:p w14:paraId="30F0B5EA" w14:textId="77777777" w:rsidR="009906A0" w:rsidRPr="009906A0" w:rsidRDefault="009906A0" w:rsidP="009906A0">
      <w:pPr>
        <w:ind w:left="426" w:hanging="426"/>
        <w:textAlignment w:val="baseline"/>
        <w:rPr>
          <w:rFonts w:ascii="Book Antiqua" w:eastAsia="Times New Roman" w:hAnsi="Book Antiqua"/>
          <w:b/>
          <w:bCs/>
          <w:sz w:val="24"/>
          <w:szCs w:val="24"/>
          <w:lang w:val="fr-FR"/>
        </w:rPr>
      </w:pPr>
    </w:p>
    <w:p w14:paraId="1D7FB298"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Les frais exigibles pour l’émission du permis de construction sont déterminés au règlement sur les permis et certificats en vigueur.</w:t>
      </w:r>
    </w:p>
    <w:p w14:paraId="46F329DD" w14:textId="77777777" w:rsidR="009906A0" w:rsidRPr="009906A0" w:rsidRDefault="009906A0" w:rsidP="009906A0">
      <w:pPr>
        <w:widowControl w:val="0"/>
        <w:autoSpaceDE w:val="0"/>
        <w:autoSpaceDN w:val="0"/>
        <w:ind w:left="426" w:hanging="426"/>
        <w:jc w:val="both"/>
        <w:rPr>
          <w:rFonts w:ascii="Book Antiqua" w:eastAsia="Times New Roman" w:hAnsi="Book Antiqua"/>
          <w:sz w:val="24"/>
          <w:szCs w:val="24"/>
          <w:lang w:val="fr-FR"/>
        </w:rPr>
      </w:pPr>
    </w:p>
    <w:p w14:paraId="7999E969"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bCs/>
          <w:sz w:val="28"/>
          <w:szCs w:val="28"/>
          <w:u w:val="single"/>
          <w:lang w:val="fr-FR"/>
        </w:rPr>
      </w:pPr>
      <w:r w:rsidRPr="009906A0">
        <w:rPr>
          <w:rFonts w:ascii="Book Antiqua" w:eastAsia="Times New Roman" w:hAnsi="Book Antiqua"/>
          <w:b/>
          <w:bCs/>
          <w:sz w:val="28"/>
          <w:szCs w:val="28"/>
          <w:u w:val="single"/>
          <w:lang w:val="fr-FR"/>
        </w:rPr>
        <w:t>DEMANDE COMPLÈTE</w:t>
      </w:r>
    </w:p>
    <w:p w14:paraId="209C5117" w14:textId="77777777" w:rsidR="009906A0" w:rsidRPr="009906A0" w:rsidRDefault="009906A0" w:rsidP="009906A0">
      <w:pPr>
        <w:ind w:left="426" w:hanging="426"/>
        <w:textAlignment w:val="baseline"/>
        <w:rPr>
          <w:rFonts w:ascii="Book Antiqua" w:eastAsia="Times New Roman" w:hAnsi="Book Antiqua"/>
          <w:b/>
          <w:bCs/>
          <w:sz w:val="24"/>
          <w:szCs w:val="24"/>
          <w:lang w:val="fr-FR"/>
        </w:rPr>
      </w:pPr>
    </w:p>
    <w:p w14:paraId="27DFA138"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Une demande est considérée complète lorsque tous les documents et plans requis ont été déposés auprès du fonctionnaire désigné.</w:t>
      </w:r>
    </w:p>
    <w:p w14:paraId="57B06870" w14:textId="77777777" w:rsidR="009906A0" w:rsidRPr="009906A0" w:rsidRDefault="009906A0" w:rsidP="009906A0">
      <w:pPr>
        <w:textAlignment w:val="baseline"/>
        <w:rPr>
          <w:rFonts w:ascii="Book Antiqua" w:eastAsia="Times New Roman" w:hAnsi="Book Antiqua"/>
          <w:b/>
          <w:bCs/>
          <w:sz w:val="24"/>
          <w:szCs w:val="24"/>
          <w:lang w:val="fr-FR"/>
        </w:rPr>
      </w:pPr>
    </w:p>
    <w:p w14:paraId="25A37E3C" w14:textId="77777777" w:rsidR="009906A0" w:rsidRPr="009906A0" w:rsidRDefault="009906A0" w:rsidP="009906A0">
      <w:pPr>
        <w:widowControl w:val="0"/>
        <w:numPr>
          <w:ilvl w:val="0"/>
          <w:numId w:val="28"/>
        </w:numPr>
        <w:autoSpaceDE w:val="0"/>
        <w:autoSpaceDN w:val="0"/>
        <w:ind w:left="0" w:firstLine="0"/>
        <w:textAlignment w:val="baseline"/>
        <w:rPr>
          <w:rFonts w:ascii="Book Antiqua" w:eastAsia="Times New Roman" w:hAnsi="Book Antiqua"/>
          <w:b/>
          <w:bCs/>
          <w:sz w:val="28"/>
          <w:szCs w:val="28"/>
          <w:u w:val="single"/>
          <w:lang w:val="fr-FR"/>
        </w:rPr>
      </w:pPr>
      <w:r w:rsidRPr="009906A0">
        <w:rPr>
          <w:rFonts w:ascii="Book Antiqua" w:eastAsia="Times New Roman" w:hAnsi="Book Antiqua"/>
          <w:b/>
          <w:bCs/>
          <w:sz w:val="28"/>
          <w:szCs w:val="28"/>
          <w:u w:val="single"/>
          <w:lang w:val="fr-FR"/>
        </w:rPr>
        <w:t>VÉRIFICATION DE LA DEMANDE</w:t>
      </w:r>
    </w:p>
    <w:p w14:paraId="0C2E8CB5" w14:textId="77777777" w:rsidR="009906A0" w:rsidRPr="009906A0" w:rsidRDefault="009906A0" w:rsidP="009906A0">
      <w:pPr>
        <w:textAlignment w:val="baseline"/>
        <w:rPr>
          <w:rFonts w:ascii="Book Antiqua" w:eastAsia="Times New Roman" w:hAnsi="Book Antiqua"/>
          <w:b/>
          <w:bCs/>
          <w:sz w:val="24"/>
          <w:szCs w:val="24"/>
          <w:lang w:val="fr-FR"/>
        </w:rPr>
      </w:pPr>
    </w:p>
    <w:p w14:paraId="70D8A51D"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Le fonctionnaire désigné vérifie le contenu de la demande. Ce dernier peut demander au requérant de fournir toute information supplémentaire pour la compréhension de la demande. Lorsque les plans et documents fournis par le requérant sont inexacts, insuffisants ou non conformes, la procédure de vérification de la demande est interrompue. Le fonctionnaire désigné avise le requérant afin que celui-ci fournisse des renseignements, plans et documents corrigés et suffisants. </w:t>
      </w:r>
    </w:p>
    <w:p w14:paraId="42432D91" w14:textId="77777777" w:rsidR="009906A0" w:rsidRPr="009906A0" w:rsidRDefault="009906A0" w:rsidP="009906A0">
      <w:pPr>
        <w:textAlignment w:val="baseline"/>
        <w:rPr>
          <w:rFonts w:ascii="Book Antiqua" w:eastAsia="Times New Roman" w:hAnsi="Book Antiqua"/>
          <w:b/>
          <w:bCs/>
          <w:sz w:val="28"/>
          <w:szCs w:val="28"/>
          <w:u w:val="single"/>
          <w:lang w:val="fr-FR"/>
        </w:rPr>
      </w:pPr>
    </w:p>
    <w:p w14:paraId="2637DA09" w14:textId="77777777" w:rsidR="009906A0" w:rsidRPr="009906A0" w:rsidRDefault="009906A0" w:rsidP="009906A0">
      <w:pPr>
        <w:widowControl w:val="0"/>
        <w:numPr>
          <w:ilvl w:val="0"/>
          <w:numId w:val="28"/>
        </w:numPr>
        <w:autoSpaceDE w:val="0"/>
        <w:autoSpaceDN w:val="0"/>
        <w:ind w:left="0" w:firstLine="0"/>
        <w:textAlignment w:val="baseline"/>
        <w:rPr>
          <w:rFonts w:ascii="Book Antiqua" w:eastAsia="Times New Roman" w:hAnsi="Book Antiqua"/>
          <w:b/>
          <w:bCs/>
          <w:sz w:val="28"/>
          <w:szCs w:val="28"/>
          <w:u w:val="single"/>
          <w:lang w:val="fr-FR"/>
        </w:rPr>
      </w:pPr>
      <w:r w:rsidRPr="009906A0">
        <w:rPr>
          <w:rFonts w:ascii="Book Antiqua" w:eastAsia="Times New Roman" w:hAnsi="Book Antiqua"/>
          <w:b/>
          <w:bCs/>
          <w:sz w:val="28"/>
          <w:szCs w:val="28"/>
          <w:u w:val="single"/>
          <w:lang w:val="fr-FR"/>
        </w:rPr>
        <w:t>DÉLAI D’ÉMISSION DU PERMIS OU REFUS</w:t>
      </w:r>
    </w:p>
    <w:p w14:paraId="47B45440" w14:textId="77777777" w:rsidR="009906A0" w:rsidRPr="009906A0" w:rsidRDefault="009906A0" w:rsidP="009906A0">
      <w:pPr>
        <w:widowControl w:val="0"/>
        <w:autoSpaceDE w:val="0"/>
        <w:autoSpaceDN w:val="0"/>
        <w:jc w:val="both"/>
        <w:rPr>
          <w:rFonts w:ascii="Century Gothic" w:eastAsia="Times New Roman" w:hAnsi="Century Gothic"/>
          <w:sz w:val="24"/>
          <w:lang w:val="fr-FR"/>
        </w:rPr>
      </w:pPr>
    </w:p>
    <w:p w14:paraId="6C10F1F1" w14:textId="77777777" w:rsidR="009906A0" w:rsidRP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Dans un délai d’au plus trente (30) jours de la date du dépôt officiel de la demande de permis, le fonctionnaire désigné doit délivrer le permis demandé, si l’ouvrage projeté répond aux exigences des règlements d’urbanisme de la municipalité. Dans le cas contraire, il doit faire connaître au requérant son refus par écrit et le motiver.</w:t>
      </w:r>
    </w:p>
    <w:p w14:paraId="611E8A75" w14:textId="77777777" w:rsidR="009906A0" w:rsidRPr="009906A0" w:rsidRDefault="009906A0" w:rsidP="009906A0">
      <w:pPr>
        <w:textAlignment w:val="baseline"/>
        <w:rPr>
          <w:rFonts w:ascii="Book Antiqua" w:eastAsia="Times New Roman" w:hAnsi="Book Antiqua"/>
          <w:b/>
          <w:i/>
          <w:iCs/>
          <w:color w:val="000000"/>
          <w:spacing w:val="1"/>
          <w:sz w:val="28"/>
          <w:szCs w:val="28"/>
          <w:u w:val="single"/>
          <w:lang w:val="fr-FR"/>
        </w:rPr>
      </w:pPr>
    </w:p>
    <w:p w14:paraId="6BB29786" w14:textId="77777777" w:rsidR="009906A0" w:rsidRPr="009906A0" w:rsidRDefault="009906A0" w:rsidP="009906A0">
      <w:pPr>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11.1</w:t>
      </w:r>
      <w:r w:rsidRPr="009906A0">
        <w:rPr>
          <w:rFonts w:ascii="Book Antiqua" w:eastAsia="Times New Roman" w:hAnsi="Book Antiqua"/>
          <w:b/>
          <w:i/>
          <w:iCs/>
          <w:color w:val="000000"/>
          <w:spacing w:val="1"/>
          <w:sz w:val="28"/>
          <w:szCs w:val="28"/>
          <w:u w:val="single"/>
          <w:lang w:val="fr-FR"/>
        </w:rPr>
        <w:tab/>
        <w:t>MODIFICATION</w:t>
      </w:r>
    </w:p>
    <w:p w14:paraId="3D6BD489" w14:textId="77777777" w:rsidR="009906A0" w:rsidRPr="009906A0" w:rsidRDefault="009906A0" w:rsidP="009906A0">
      <w:pPr>
        <w:widowControl w:val="0"/>
        <w:autoSpaceDE w:val="0"/>
        <w:autoSpaceDN w:val="0"/>
        <w:ind w:left="426" w:hanging="426"/>
        <w:jc w:val="both"/>
        <w:rPr>
          <w:rFonts w:ascii="Century Gothic" w:eastAsia="Times New Roman" w:hAnsi="Century Gothic"/>
          <w:sz w:val="24"/>
          <w:lang w:val="fr-FR"/>
        </w:rPr>
      </w:pPr>
    </w:p>
    <w:p w14:paraId="6CC55220" w14:textId="77777777" w:rsidR="009906A0" w:rsidRPr="009906A0" w:rsidRDefault="009906A0" w:rsidP="009906A0">
      <w:pPr>
        <w:widowControl w:val="0"/>
        <w:autoSpaceDE w:val="0"/>
        <w:autoSpaceDN w:val="0"/>
        <w:jc w:val="both"/>
        <w:rPr>
          <w:rFonts w:ascii="Bookman Old Style" w:eastAsia="Times New Roman" w:hAnsi="Bookman Old Style"/>
          <w:sz w:val="24"/>
          <w:lang w:val="fr-FR"/>
        </w:rPr>
      </w:pPr>
      <w:r w:rsidRPr="009906A0">
        <w:rPr>
          <w:rFonts w:ascii="Bookman Old Style" w:eastAsia="Times New Roman" w:hAnsi="Bookman Old Style"/>
          <w:sz w:val="24"/>
          <w:lang w:val="fr-FR"/>
        </w:rPr>
        <w:t>Toute modification de la construction, une fois implantée, ne peut être exécutée sans l’émission d’un permis de construction émis conformément aux procédures établies par le présent règlement</w:t>
      </w:r>
    </w:p>
    <w:p w14:paraId="68EC84F7" w14:textId="77777777" w:rsidR="009906A0" w:rsidRPr="009906A0" w:rsidRDefault="009906A0" w:rsidP="009906A0">
      <w:pPr>
        <w:textAlignment w:val="baseline"/>
        <w:rPr>
          <w:rFonts w:ascii="Book Antiqua" w:eastAsia="Times New Roman" w:hAnsi="Book Antiqua"/>
          <w:b/>
          <w:i/>
          <w:iCs/>
          <w:color w:val="000000"/>
          <w:spacing w:val="1"/>
          <w:sz w:val="28"/>
          <w:szCs w:val="28"/>
          <w:u w:val="single"/>
          <w:lang w:val="fr-FR"/>
        </w:rPr>
      </w:pPr>
    </w:p>
    <w:p w14:paraId="54B5F4EF" w14:textId="77777777" w:rsidR="009906A0" w:rsidRPr="009906A0" w:rsidRDefault="009906A0" w:rsidP="009906A0">
      <w:pPr>
        <w:widowControl w:val="0"/>
        <w:numPr>
          <w:ilvl w:val="0"/>
          <w:numId w:val="28"/>
        </w:numPr>
        <w:autoSpaceDE w:val="0"/>
        <w:autoSpaceDN w:val="0"/>
        <w:ind w:left="0" w:firstLine="0"/>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SUPERFICIE TOTALE DANS TOUTES LES ZONES</w:t>
      </w:r>
    </w:p>
    <w:p w14:paraId="638262AB" w14:textId="77777777" w:rsidR="009906A0" w:rsidRPr="009906A0" w:rsidRDefault="009906A0" w:rsidP="009906A0">
      <w:pPr>
        <w:widowControl w:val="0"/>
        <w:autoSpaceDE w:val="0"/>
        <w:autoSpaceDN w:val="0"/>
        <w:textAlignment w:val="baseline"/>
        <w:rPr>
          <w:rFonts w:ascii="Book Antiqua" w:eastAsia="Times New Roman" w:hAnsi="Book Antiqua"/>
          <w:b/>
          <w:i/>
          <w:iCs/>
          <w:color w:val="000000"/>
          <w:spacing w:val="1"/>
          <w:sz w:val="24"/>
          <w:szCs w:val="24"/>
          <w:u w:val="single"/>
          <w:lang w:val="fr-FR"/>
        </w:rPr>
      </w:pPr>
    </w:p>
    <w:p w14:paraId="1C101EE7" w14:textId="2C588E5B" w:rsidR="009906A0" w:rsidRPr="009906A0" w:rsidRDefault="009906A0" w:rsidP="009906A0">
      <w:pPr>
        <w:widowControl w:val="0"/>
        <w:autoSpaceDE w:val="0"/>
        <w:autoSpaceDN w:val="0"/>
        <w:jc w:val="both"/>
        <w:textAlignment w:val="baseline"/>
        <w:rPr>
          <w:rFonts w:ascii="Book Antiqua" w:eastAsia="Times New Roman" w:hAnsi="Book Antiqua"/>
          <w:bCs/>
          <w:color w:val="000000"/>
          <w:spacing w:val="1"/>
          <w:sz w:val="24"/>
          <w:szCs w:val="24"/>
          <w:lang w:val="fr-FR"/>
        </w:rPr>
      </w:pPr>
      <w:r w:rsidRPr="009906A0">
        <w:rPr>
          <w:rFonts w:ascii="Book Antiqua" w:eastAsia="Times New Roman" w:hAnsi="Book Antiqua"/>
          <w:bCs/>
          <w:color w:val="000000"/>
          <w:spacing w:val="1"/>
          <w:sz w:val="24"/>
          <w:szCs w:val="24"/>
          <w:lang w:val="fr-FR"/>
        </w:rPr>
        <w:t>12.1</w:t>
      </w:r>
      <w:r w:rsidRPr="009906A0">
        <w:rPr>
          <w:rFonts w:ascii="Book Antiqua" w:eastAsia="Times New Roman" w:hAnsi="Book Antiqua"/>
          <w:bCs/>
          <w:color w:val="000000"/>
          <w:spacing w:val="1"/>
          <w:sz w:val="24"/>
          <w:szCs w:val="24"/>
          <w:lang w:val="fr-FR"/>
        </w:rPr>
        <w:tab/>
        <w:t>La superficie totale pour l’implantation de conteneurs maritimes comme bâtiment accessoire ne doit en aucun cas excéder cinq pour</w:t>
      </w:r>
      <w:r w:rsidR="00184AAC">
        <w:rPr>
          <w:rFonts w:ascii="Book Antiqua" w:eastAsia="Times New Roman" w:hAnsi="Book Antiqua"/>
          <w:bCs/>
          <w:color w:val="000000"/>
          <w:spacing w:val="1"/>
          <w:sz w:val="24"/>
          <w:szCs w:val="24"/>
          <w:lang w:val="fr-FR"/>
        </w:rPr>
        <w:t xml:space="preserve"> </w:t>
      </w:r>
      <w:r w:rsidRPr="009906A0">
        <w:rPr>
          <w:rFonts w:ascii="Book Antiqua" w:eastAsia="Times New Roman" w:hAnsi="Book Antiqua"/>
          <w:bCs/>
          <w:color w:val="000000"/>
          <w:spacing w:val="1"/>
          <w:sz w:val="24"/>
          <w:szCs w:val="24"/>
          <w:lang w:val="fr-FR"/>
        </w:rPr>
        <w:t>cent (5%) de la superficie de l’emplacement dans toutes les zones, cependant dans les zones à vocation ¨Conservation¨, la superficie totale pour l’implantation de conteneurs maritimes comme bâtiments accessoires ne peut excéder la superficie d’occupation du bâtiment principal.</w:t>
      </w:r>
    </w:p>
    <w:p w14:paraId="53E33B0F"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 xml:space="preserve">MARGES D’IMPLANTATIONS </w:t>
      </w:r>
    </w:p>
    <w:p w14:paraId="4F5D8D02" w14:textId="77777777" w:rsidR="009906A0" w:rsidRPr="009906A0" w:rsidRDefault="009906A0" w:rsidP="009906A0">
      <w:pPr>
        <w:widowControl w:val="0"/>
        <w:autoSpaceDE w:val="0"/>
        <w:autoSpaceDN w:val="0"/>
        <w:ind w:left="426" w:hanging="426"/>
        <w:textAlignment w:val="baseline"/>
        <w:rPr>
          <w:rFonts w:ascii="Book Antiqua" w:eastAsia="Times New Roman" w:hAnsi="Book Antiqua"/>
          <w:b/>
          <w:i/>
          <w:iCs/>
          <w:color w:val="000000"/>
          <w:spacing w:val="1"/>
          <w:sz w:val="20"/>
          <w:szCs w:val="20"/>
          <w:u w:val="single"/>
          <w:lang w:val="fr-FR"/>
        </w:rPr>
      </w:pPr>
    </w:p>
    <w:p w14:paraId="52F76868" w14:textId="02B6FFB8" w:rsidR="009906A0" w:rsidRPr="009906A0" w:rsidRDefault="009906A0" w:rsidP="009906A0">
      <w:pPr>
        <w:widowControl w:val="0"/>
        <w:autoSpaceDE w:val="0"/>
        <w:autoSpaceDN w:val="0"/>
        <w:jc w:val="both"/>
        <w:textAlignment w:val="baseline"/>
        <w:rPr>
          <w:rFonts w:ascii="Book Antiqua" w:eastAsia="Times New Roman" w:hAnsi="Book Antiqua"/>
          <w:sz w:val="24"/>
          <w:szCs w:val="24"/>
          <w:lang w:val="fr-FR"/>
        </w:rPr>
      </w:pPr>
      <w:r w:rsidRPr="009906A0">
        <w:rPr>
          <w:rFonts w:ascii="Book Antiqua" w:eastAsia="Times New Roman" w:hAnsi="Book Antiqua"/>
          <w:sz w:val="24"/>
          <w:szCs w:val="24"/>
          <w:lang w:val="fr-FR"/>
        </w:rPr>
        <w:t>Les conteneurs utilisés comme bâtiments accessoires doivent seulement être implantés dans la marge arrière et la marge latérale. En aucun cas, ils ne peuvent être implantés dans la marge avant et la marge de protection riveraine.</w:t>
      </w:r>
    </w:p>
    <w:p w14:paraId="786D4016" w14:textId="77777777" w:rsidR="009906A0" w:rsidRPr="009906A0" w:rsidRDefault="009906A0" w:rsidP="009906A0">
      <w:pPr>
        <w:widowControl w:val="0"/>
        <w:autoSpaceDE w:val="0"/>
        <w:autoSpaceDN w:val="0"/>
        <w:ind w:left="426" w:hanging="426"/>
        <w:jc w:val="both"/>
        <w:rPr>
          <w:rFonts w:ascii="Book Antiqua" w:eastAsia="Times New Roman" w:hAnsi="Book Antiqua"/>
          <w:sz w:val="20"/>
          <w:szCs w:val="20"/>
          <w:lang w:val="fr-FR"/>
        </w:rPr>
      </w:pPr>
    </w:p>
    <w:p w14:paraId="124071D3" w14:textId="77777777" w:rsidR="009906A0" w:rsidRPr="009906A0" w:rsidRDefault="009906A0" w:rsidP="009C5842">
      <w:pPr>
        <w:widowControl w:val="0"/>
        <w:numPr>
          <w:ilvl w:val="0"/>
          <w:numId w:val="28"/>
        </w:numPr>
        <w:autoSpaceDE w:val="0"/>
        <w:autoSpaceDN w:val="0"/>
        <w:ind w:left="426" w:hanging="426"/>
        <w:jc w:val="both"/>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DISTANCE DE LA LIGNE DE PROPRIÉTÉ POUR LES MARGES LATÉRALES ET ARRIÈRES</w:t>
      </w:r>
    </w:p>
    <w:p w14:paraId="4D5B596F" w14:textId="77777777" w:rsidR="009906A0" w:rsidRPr="009906A0" w:rsidRDefault="009906A0" w:rsidP="009906A0">
      <w:pPr>
        <w:widowControl w:val="0"/>
        <w:autoSpaceDE w:val="0"/>
        <w:autoSpaceDN w:val="0"/>
        <w:ind w:left="426" w:hanging="426"/>
        <w:textAlignment w:val="baseline"/>
        <w:rPr>
          <w:rFonts w:ascii="Book Antiqua" w:eastAsia="Times New Roman" w:hAnsi="Book Antiqua"/>
          <w:b/>
          <w:i/>
          <w:iCs/>
          <w:color w:val="000000"/>
          <w:spacing w:val="1"/>
          <w:u w:val="single"/>
          <w:lang w:val="fr-FR"/>
        </w:rPr>
      </w:pPr>
    </w:p>
    <w:p w14:paraId="4482D07D" w14:textId="77777777" w:rsidR="009906A0" w:rsidRPr="009906A0" w:rsidRDefault="009906A0" w:rsidP="009C5842">
      <w:pPr>
        <w:spacing w:before="240" w:after="240"/>
        <w:ind w:left="1134" w:hanging="567"/>
        <w:contextualSpacing/>
        <w:jc w:val="both"/>
        <w:rPr>
          <w:rFonts w:ascii="Book Antiqua" w:eastAsia="Times New Roman" w:hAnsi="Book Antiqua"/>
          <w:sz w:val="24"/>
          <w:lang w:val="fr-FR"/>
        </w:rPr>
      </w:pPr>
      <w:r w:rsidRPr="009906A0">
        <w:rPr>
          <w:rFonts w:ascii="Book Antiqua" w:eastAsia="Times New Roman" w:hAnsi="Book Antiqua"/>
          <w:sz w:val="24"/>
          <w:lang w:val="fr-FR"/>
        </w:rPr>
        <w:t>14.1</w:t>
      </w:r>
      <w:r w:rsidRPr="009906A0">
        <w:rPr>
          <w:rFonts w:ascii="Book Antiqua" w:eastAsia="Times New Roman" w:hAnsi="Book Antiqua"/>
          <w:sz w:val="24"/>
          <w:lang w:val="fr-FR"/>
        </w:rPr>
        <w:tab/>
        <w:t>La distance minimum horizontale du bord de la toiture ou de tout excédent d’un bâtiment accessoire de moins de deux mètres cinquante (2.50 m) de la hauteur de la base des murs à leur sommet (dans la partie la plus haute) est fixée à un (1) mètre de toute ligne de propriété.</w:t>
      </w:r>
    </w:p>
    <w:p w14:paraId="69852B17" w14:textId="77777777" w:rsidR="009906A0" w:rsidRPr="009906A0" w:rsidRDefault="009906A0" w:rsidP="009C5842">
      <w:pPr>
        <w:spacing w:before="240" w:after="240"/>
        <w:ind w:left="1134" w:hanging="567"/>
        <w:contextualSpacing/>
        <w:jc w:val="both"/>
        <w:rPr>
          <w:rFonts w:ascii="Book Antiqua" w:eastAsia="Times New Roman" w:hAnsi="Book Antiqua"/>
          <w:sz w:val="20"/>
          <w:szCs w:val="18"/>
          <w:lang w:val="fr-FR"/>
        </w:rPr>
      </w:pPr>
    </w:p>
    <w:p w14:paraId="34D30FD6" w14:textId="417CE712" w:rsidR="009906A0" w:rsidRPr="009906A0" w:rsidRDefault="009906A0" w:rsidP="009C5842">
      <w:pPr>
        <w:spacing w:before="240"/>
        <w:ind w:left="1134" w:hanging="567"/>
        <w:contextualSpacing/>
        <w:jc w:val="both"/>
        <w:rPr>
          <w:rFonts w:ascii="Book Antiqua" w:eastAsia="Times New Roman" w:hAnsi="Book Antiqua"/>
          <w:sz w:val="24"/>
          <w:lang w:val="fr-FR"/>
        </w:rPr>
      </w:pPr>
      <w:r w:rsidRPr="009906A0">
        <w:rPr>
          <w:rFonts w:ascii="Book Antiqua" w:eastAsia="Times New Roman" w:hAnsi="Book Antiqua"/>
          <w:sz w:val="24"/>
          <w:lang w:val="fr-FR"/>
        </w:rPr>
        <w:t>14.2</w:t>
      </w:r>
      <w:r w:rsidRPr="009906A0">
        <w:rPr>
          <w:rFonts w:ascii="Book Antiqua" w:eastAsia="Times New Roman" w:hAnsi="Book Antiqua"/>
          <w:sz w:val="24"/>
          <w:lang w:val="fr-FR"/>
        </w:rPr>
        <w:tab/>
        <w:t>La distance minimum horizontale du bord de la toiture ou de tout excédent d’un bâtiment accessoire de plus de deux mètres cinquante (2.50 m) de la base des murs à leur sommet (dans la partie la plus haute) est fixée à cinquante pour</w:t>
      </w:r>
      <w:r w:rsidR="00184AAC">
        <w:rPr>
          <w:rFonts w:ascii="Book Antiqua" w:eastAsia="Times New Roman" w:hAnsi="Book Antiqua"/>
          <w:sz w:val="24"/>
          <w:lang w:val="fr-FR"/>
        </w:rPr>
        <w:t xml:space="preserve"> </w:t>
      </w:r>
      <w:r w:rsidRPr="009906A0">
        <w:rPr>
          <w:rFonts w:ascii="Book Antiqua" w:eastAsia="Times New Roman" w:hAnsi="Book Antiqua"/>
          <w:sz w:val="24"/>
          <w:lang w:val="fr-FR"/>
        </w:rPr>
        <w:t>cent (50%) de la hauteur du mur le plus haut du bâtiment.</w:t>
      </w:r>
    </w:p>
    <w:p w14:paraId="20134F99" w14:textId="77777777" w:rsidR="009906A0" w:rsidRPr="009906A0" w:rsidRDefault="009906A0" w:rsidP="009906A0">
      <w:pPr>
        <w:ind w:left="426" w:hanging="426"/>
        <w:contextualSpacing/>
        <w:jc w:val="both"/>
        <w:rPr>
          <w:rFonts w:ascii="Book Antiqua" w:eastAsia="Times New Roman" w:hAnsi="Book Antiqua"/>
          <w:sz w:val="20"/>
          <w:szCs w:val="18"/>
          <w:lang w:val="fr-FR"/>
        </w:rPr>
      </w:pPr>
    </w:p>
    <w:p w14:paraId="1FE165AB" w14:textId="77777777" w:rsidR="009906A0" w:rsidRPr="009906A0" w:rsidRDefault="009906A0" w:rsidP="009C5842">
      <w:pPr>
        <w:widowControl w:val="0"/>
        <w:numPr>
          <w:ilvl w:val="0"/>
          <w:numId w:val="28"/>
        </w:numPr>
        <w:autoSpaceDE w:val="0"/>
        <w:autoSpaceDN w:val="0"/>
        <w:ind w:left="426" w:hanging="426"/>
        <w:jc w:val="both"/>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DISTANCE D’UN CONTENEUR UTILISÉ COMME BÂTIMENT ACCESSOIRE ET D’UN BÂTIMENT PRINCIPAL</w:t>
      </w:r>
    </w:p>
    <w:p w14:paraId="250616BB" w14:textId="77777777" w:rsidR="009906A0" w:rsidRPr="009906A0" w:rsidRDefault="009906A0" w:rsidP="009906A0">
      <w:pPr>
        <w:widowControl w:val="0"/>
        <w:autoSpaceDE w:val="0"/>
        <w:autoSpaceDN w:val="0"/>
        <w:ind w:left="426" w:hanging="426"/>
        <w:textAlignment w:val="baseline"/>
        <w:rPr>
          <w:rFonts w:ascii="Book Antiqua" w:eastAsia="Times New Roman" w:hAnsi="Book Antiqua"/>
          <w:b/>
          <w:i/>
          <w:iCs/>
          <w:color w:val="000000"/>
          <w:spacing w:val="1"/>
          <w:sz w:val="24"/>
          <w:szCs w:val="24"/>
          <w:u w:val="single"/>
          <w:lang w:val="fr-FR"/>
        </w:rPr>
      </w:pPr>
    </w:p>
    <w:p w14:paraId="75A2D3F4" w14:textId="0B25D086" w:rsidR="009906A0" w:rsidRDefault="009906A0" w:rsidP="009906A0">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La distance libre entre tout excédent de murs d’un conteneur utilisé comme bâtiment accessoire et celle d’un bâtiment principal doit être d’au moins six (6) mètres.</w:t>
      </w:r>
    </w:p>
    <w:p w14:paraId="3D4EA155" w14:textId="77777777" w:rsidR="009906A0" w:rsidRPr="009906A0" w:rsidRDefault="009906A0" w:rsidP="009906A0">
      <w:pPr>
        <w:widowControl w:val="0"/>
        <w:autoSpaceDE w:val="0"/>
        <w:autoSpaceDN w:val="0"/>
        <w:jc w:val="both"/>
        <w:rPr>
          <w:rFonts w:ascii="Book Antiqua" w:eastAsia="Times New Roman" w:hAnsi="Book Antiqua"/>
          <w:sz w:val="20"/>
          <w:szCs w:val="20"/>
          <w:lang w:val="fr-FR"/>
        </w:rPr>
      </w:pPr>
    </w:p>
    <w:p w14:paraId="02AA378C" w14:textId="77777777" w:rsidR="009906A0" w:rsidRPr="009906A0" w:rsidRDefault="009906A0" w:rsidP="009C5842">
      <w:pPr>
        <w:widowControl w:val="0"/>
        <w:numPr>
          <w:ilvl w:val="0"/>
          <w:numId w:val="28"/>
        </w:numPr>
        <w:autoSpaceDE w:val="0"/>
        <w:autoSpaceDN w:val="0"/>
        <w:ind w:left="426" w:hanging="426"/>
        <w:jc w:val="both"/>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 xml:space="preserve">DISTANCE ENTRE UNE INSTALLATION SEPTIQUE ET UN CONTENEUR UTILISÉ COMME BÂTIMENT ACCESSOIRE ET </w:t>
      </w:r>
    </w:p>
    <w:p w14:paraId="5721ABBB" w14:textId="77777777" w:rsidR="009906A0" w:rsidRPr="009906A0" w:rsidRDefault="009906A0" w:rsidP="009906A0">
      <w:pPr>
        <w:ind w:left="851" w:hanging="284"/>
        <w:textAlignment w:val="baseline"/>
        <w:rPr>
          <w:rFonts w:ascii="Book Antiqua" w:eastAsia="Times New Roman" w:hAnsi="Book Antiqua"/>
          <w:b/>
          <w:i/>
          <w:iCs/>
          <w:color w:val="000000"/>
          <w:spacing w:val="1"/>
          <w:sz w:val="24"/>
          <w:szCs w:val="24"/>
          <w:u w:val="single"/>
          <w:lang w:val="fr-FR"/>
        </w:rPr>
      </w:pPr>
    </w:p>
    <w:p w14:paraId="41C615C7" w14:textId="77777777" w:rsidR="009906A0" w:rsidRPr="009906A0" w:rsidRDefault="009906A0" w:rsidP="009C5842">
      <w:pPr>
        <w:widowControl w:val="0"/>
        <w:numPr>
          <w:ilvl w:val="2"/>
          <w:numId w:val="27"/>
        </w:numPr>
        <w:autoSpaceDE w:val="0"/>
        <w:autoSpaceDN w:val="0"/>
        <w:spacing w:before="120"/>
        <w:ind w:left="1134" w:right="120" w:hanging="567"/>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La distance minimale entre le système étanche (fosse septique) et le bâtiment accessoire doit être de 1.5m.</w:t>
      </w:r>
    </w:p>
    <w:p w14:paraId="673E52E6" w14:textId="6FB98457" w:rsidR="009906A0" w:rsidRPr="009906A0" w:rsidRDefault="009906A0" w:rsidP="009C5842">
      <w:pPr>
        <w:widowControl w:val="0"/>
        <w:numPr>
          <w:ilvl w:val="2"/>
          <w:numId w:val="27"/>
        </w:numPr>
        <w:autoSpaceDE w:val="0"/>
        <w:autoSpaceDN w:val="0"/>
        <w:spacing w:before="120"/>
        <w:ind w:left="1134" w:right="120" w:hanging="567"/>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La distance minimale entre </w:t>
      </w:r>
      <w:r w:rsidR="00184AAC">
        <w:rPr>
          <w:rFonts w:ascii="Book Antiqua" w:eastAsia="Times New Roman" w:hAnsi="Book Antiqua"/>
          <w:sz w:val="24"/>
          <w:szCs w:val="24"/>
          <w:lang w:val="fr-FR"/>
        </w:rPr>
        <w:t xml:space="preserve">un </w:t>
      </w:r>
      <w:r w:rsidRPr="009906A0">
        <w:rPr>
          <w:rFonts w:ascii="Book Antiqua" w:eastAsia="Times New Roman" w:hAnsi="Book Antiqua"/>
          <w:sz w:val="24"/>
          <w:szCs w:val="24"/>
          <w:lang w:val="fr-FR"/>
        </w:rPr>
        <w:t>système non étanche (champ d’épuration) et le bâtiment accessoire doit être de 5m.</w:t>
      </w:r>
    </w:p>
    <w:p w14:paraId="5CFF3910" w14:textId="77777777" w:rsidR="009906A0" w:rsidRPr="009906A0" w:rsidRDefault="009906A0" w:rsidP="009906A0">
      <w:pPr>
        <w:ind w:left="426" w:hanging="426"/>
        <w:textAlignment w:val="baseline"/>
        <w:rPr>
          <w:rFonts w:ascii="Book Antiqua" w:eastAsia="Times New Roman" w:hAnsi="Book Antiqua"/>
          <w:b/>
          <w:i/>
          <w:iCs/>
          <w:color w:val="000000"/>
          <w:spacing w:val="1"/>
          <w:sz w:val="20"/>
          <w:szCs w:val="20"/>
          <w:u w:val="single"/>
          <w:lang w:val="fr-FR"/>
        </w:rPr>
      </w:pPr>
    </w:p>
    <w:p w14:paraId="463D1026" w14:textId="77777777" w:rsidR="009906A0" w:rsidRPr="009906A0" w:rsidRDefault="009906A0" w:rsidP="009C5842">
      <w:pPr>
        <w:widowControl w:val="0"/>
        <w:numPr>
          <w:ilvl w:val="0"/>
          <w:numId w:val="28"/>
        </w:numPr>
        <w:autoSpaceDE w:val="0"/>
        <w:autoSpaceDN w:val="0"/>
        <w:ind w:left="426" w:hanging="426"/>
        <w:jc w:val="both"/>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DISTANCE ENTRE UNE CONDUITE D’EAU DE CONSOMMATION ET UN CONTENEUR UTILISÉ COMME BÂTIMENT ACCESSOIRE</w:t>
      </w:r>
    </w:p>
    <w:p w14:paraId="2FA16CE1" w14:textId="77777777" w:rsidR="009906A0" w:rsidRPr="009906A0" w:rsidRDefault="009906A0" w:rsidP="009906A0">
      <w:pPr>
        <w:ind w:left="426" w:hanging="426"/>
        <w:jc w:val="both"/>
        <w:textAlignment w:val="baseline"/>
        <w:rPr>
          <w:rFonts w:ascii="Book Antiqua" w:eastAsia="Times New Roman" w:hAnsi="Book Antiqua"/>
          <w:b/>
          <w:i/>
          <w:iCs/>
          <w:color w:val="000000"/>
          <w:spacing w:val="1"/>
          <w:u w:val="single"/>
          <w:lang w:val="fr-FR"/>
        </w:rPr>
      </w:pPr>
    </w:p>
    <w:p w14:paraId="5EDABCDE" w14:textId="77777777" w:rsidR="009906A0" w:rsidRPr="009906A0" w:rsidRDefault="009906A0" w:rsidP="009C5842">
      <w:pPr>
        <w:widowControl w:val="0"/>
        <w:autoSpaceDE w:val="0"/>
        <w:autoSpaceDN w:val="0"/>
        <w:ind w:right="12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La distance minimale entre une conduite d’eau de consommation et le bâtiment accessoire doit être de 1.5m.</w:t>
      </w:r>
    </w:p>
    <w:p w14:paraId="54FF3BFF" w14:textId="457576FE" w:rsidR="009906A0" w:rsidRPr="009906A0" w:rsidRDefault="009906A0" w:rsidP="009C5842">
      <w:pPr>
        <w:spacing w:line="259" w:lineRule="auto"/>
        <w:rPr>
          <w:rFonts w:ascii="Book Antiqua" w:eastAsia="Times New Roman" w:hAnsi="Book Antiqua"/>
          <w:b/>
          <w:i/>
          <w:iCs/>
          <w:color w:val="000000"/>
          <w:spacing w:val="1"/>
          <w:sz w:val="20"/>
          <w:szCs w:val="20"/>
          <w:u w:val="single"/>
          <w:lang w:val="fr-FR"/>
        </w:rPr>
      </w:pPr>
    </w:p>
    <w:p w14:paraId="0F7BFC76" w14:textId="77777777" w:rsidR="009906A0" w:rsidRPr="009906A0" w:rsidRDefault="009906A0" w:rsidP="009C5842">
      <w:pPr>
        <w:widowControl w:val="0"/>
        <w:numPr>
          <w:ilvl w:val="0"/>
          <w:numId w:val="28"/>
        </w:numPr>
        <w:autoSpaceDE w:val="0"/>
        <w:autoSpaceDN w:val="0"/>
        <w:ind w:left="426" w:hanging="426"/>
        <w:jc w:val="both"/>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DÉGAGEMENT AU-DESSUS D’UN CÂBLE AÉRIEN OU D’UNE SERVITUDE DE RÉSEAUX D’UTILITÉ PUBLIQUE</w:t>
      </w:r>
    </w:p>
    <w:p w14:paraId="22910247" w14:textId="77777777" w:rsidR="009906A0" w:rsidRPr="009906A0" w:rsidRDefault="009906A0" w:rsidP="009906A0">
      <w:pPr>
        <w:widowControl w:val="0"/>
        <w:autoSpaceDE w:val="0"/>
        <w:autoSpaceDN w:val="0"/>
        <w:ind w:left="426" w:hanging="426"/>
        <w:textAlignment w:val="baseline"/>
        <w:rPr>
          <w:rFonts w:ascii="Book Antiqua" w:eastAsia="Times New Roman" w:hAnsi="Book Antiqua"/>
          <w:b/>
          <w:i/>
          <w:iCs/>
          <w:color w:val="000000"/>
          <w:spacing w:val="1"/>
          <w:sz w:val="20"/>
          <w:szCs w:val="20"/>
          <w:u w:val="single"/>
          <w:lang w:val="fr-FR"/>
        </w:rPr>
      </w:pPr>
    </w:p>
    <w:p w14:paraId="1A68AEE3" w14:textId="7AFCEC90" w:rsidR="009C5842" w:rsidRDefault="009906A0" w:rsidP="009C5842">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Aucun conteneur utilisé comme bâtiment accessoire, partie ou construction hors</w:t>
      </w:r>
      <w:r w:rsidR="00184AAC">
        <w:rPr>
          <w:rFonts w:ascii="Book Antiqua" w:eastAsia="Times New Roman" w:hAnsi="Book Antiqua"/>
          <w:sz w:val="24"/>
          <w:szCs w:val="24"/>
          <w:lang w:val="fr-FR"/>
        </w:rPr>
        <w:t xml:space="preserve"> </w:t>
      </w:r>
      <w:r w:rsidRPr="009906A0">
        <w:rPr>
          <w:rFonts w:ascii="Book Antiqua" w:eastAsia="Times New Roman" w:hAnsi="Book Antiqua"/>
          <w:sz w:val="24"/>
          <w:szCs w:val="24"/>
          <w:lang w:val="fr-FR"/>
        </w:rPr>
        <w:t>toit ne peut être implanté sur une servitude de réseaux d’aqueduc, d’égout sanitaire ou pluvial de nature privée ou publique. Il en est de même pour les réseaux souterrains de distribution électrique, de communication ou de câblodistribution.</w:t>
      </w:r>
      <w:r w:rsidR="009C5842">
        <w:rPr>
          <w:rFonts w:ascii="Book Antiqua" w:eastAsia="Times New Roman" w:hAnsi="Book Antiqua"/>
          <w:sz w:val="24"/>
          <w:szCs w:val="24"/>
          <w:lang w:val="fr-FR"/>
        </w:rPr>
        <w:br w:type="page"/>
      </w:r>
    </w:p>
    <w:p w14:paraId="3D09F941" w14:textId="48AD5DAD" w:rsidR="009906A0" w:rsidRPr="009906A0" w:rsidRDefault="009906A0" w:rsidP="009C5842">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Aucun conteneur utilisé comme bâtiment accessoire, partie ou construction hors</w:t>
      </w:r>
      <w:r w:rsidR="00184AAC">
        <w:rPr>
          <w:rFonts w:ascii="Book Antiqua" w:eastAsia="Times New Roman" w:hAnsi="Book Antiqua"/>
          <w:sz w:val="24"/>
          <w:szCs w:val="24"/>
          <w:lang w:val="fr-FR"/>
        </w:rPr>
        <w:t xml:space="preserve"> </w:t>
      </w:r>
      <w:r w:rsidRPr="009906A0">
        <w:rPr>
          <w:rFonts w:ascii="Book Antiqua" w:eastAsia="Times New Roman" w:hAnsi="Book Antiqua"/>
          <w:sz w:val="24"/>
          <w:szCs w:val="24"/>
          <w:lang w:val="fr-FR"/>
        </w:rPr>
        <w:t>toit ne peut être implanté au-dessous d’un calage aérien servant aux réseaux de distribution électrique</w:t>
      </w:r>
      <w:r w:rsidR="00184AAC">
        <w:rPr>
          <w:rFonts w:ascii="Book Antiqua" w:eastAsia="Times New Roman" w:hAnsi="Book Antiqua"/>
          <w:sz w:val="24"/>
          <w:szCs w:val="24"/>
          <w:lang w:val="fr-FR"/>
        </w:rPr>
        <w:t>s</w:t>
      </w:r>
      <w:r w:rsidRPr="009906A0">
        <w:rPr>
          <w:rFonts w:ascii="Book Antiqua" w:eastAsia="Times New Roman" w:hAnsi="Book Antiqua"/>
          <w:sz w:val="24"/>
          <w:szCs w:val="24"/>
          <w:lang w:val="fr-FR"/>
        </w:rPr>
        <w:t xml:space="preserve">, de communication ou </w:t>
      </w:r>
      <w:r w:rsidR="00184AAC">
        <w:rPr>
          <w:rFonts w:ascii="Book Antiqua" w:eastAsia="Times New Roman" w:hAnsi="Book Antiqua"/>
          <w:sz w:val="24"/>
          <w:szCs w:val="24"/>
          <w:lang w:val="fr-FR"/>
        </w:rPr>
        <w:t xml:space="preserve">de </w:t>
      </w:r>
      <w:r w:rsidRPr="009906A0">
        <w:rPr>
          <w:rFonts w:ascii="Book Antiqua" w:eastAsia="Times New Roman" w:hAnsi="Book Antiqua"/>
          <w:sz w:val="24"/>
          <w:szCs w:val="24"/>
          <w:lang w:val="fr-FR"/>
        </w:rPr>
        <w:t>câblodistribution.</w:t>
      </w:r>
    </w:p>
    <w:p w14:paraId="42AC14B2" w14:textId="77777777" w:rsidR="009906A0" w:rsidRPr="009906A0" w:rsidRDefault="009906A0" w:rsidP="009906A0">
      <w:pPr>
        <w:widowControl w:val="0"/>
        <w:autoSpaceDE w:val="0"/>
        <w:autoSpaceDN w:val="0"/>
        <w:ind w:left="426" w:hanging="426"/>
        <w:jc w:val="both"/>
        <w:rPr>
          <w:rFonts w:ascii="Book Antiqua" w:eastAsia="Times New Roman" w:hAnsi="Book Antiqua"/>
          <w:sz w:val="20"/>
          <w:szCs w:val="20"/>
          <w:lang w:val="fr-FR"/>
        </w:rPr>
      </w:pPr>
    </w:p>
    <w:p w14:paraId="5EA2C196" w14:textId="3DEF84BF" w:rsidR="009906A0" w:rsidRPr="009906A0" w:rsidRDefault="009906A0" w:rsidP="009906A0">
      <w:pPr>
        <w:widowControl w:val="0"/>
        <w:autoSpaceDE w:val="0"/>
        <w:autoSpaceDN w:val="0"/>
        <w:ind w:left="426"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Aucun conteneur utilisé comme bâtiment accessoire, partie ou construction hors</w:t>
      </w:r>
      <w:r w:rsidR="00184AAC">
        <w:rPr>
          <w:rFonts w:ascii="Book Antiqua" w:eastAsia="Times New Roman" w:hAnsi="Book Antiqua"/>
          <w:sz w:val="24"/>
          <w:szCs w:val="24"/>
          <w:lang w:val="fr-FR"/>
        </w:rPr>
        <w:t xml:space="preserve"> </w:t>
      </w:r>
      <w:r w:rsidRPr="009906A0">
        <w:rPr>
          <w:rFonts w:ascii="Book Antiqua" w:eastAsia="Times New Roman" w:hAnsi="Book Antiqua"/>
          <w:sz w:val="24"/>
          <w:szCs w:val="24"/>
          <w:lang w:val="fr-FR"/>
        </w:rPr>
        <w:t>toit ne peut être implanté à une distance moindre de trois (3) mètres d’une servitude de réseaux d’aqueduc, d’égout sanitaire ou pluvial de nature privée ou publique ainsi que les réseaux souterrains de distribution électrique, de communication ou de câblodistribution. La même distance de dégagement s’applique aussi pour le câblage aérien des réseaux de distribution électrique</w:t>
      </w:r>
      <w:r w:rsidR="00184AAC">
        <w:rPr>
          <w:rFonts w:ascii="Book Antiqua" w:eastAsia="Times New Roman" w:hAnsi="Book Antiqua"/>
          <w:sz w:val="24"/>
          <w:szCs w:val="24"/>
          <w:lang w:val="fr-FR"/>
        </w:rPr>
        <w:t>s</w:t>
      </w:r>
      <w:r w:rsidRPr="009906A0">
        <w:rPr>
          <w:rFonts w:ascii="Book Antiqua" w:eastAsia="Times New Roman" w:hAnsi="Book Antiqua"/>
          <w:sz w:val="24"/>
          <w:szCs w:val="24"/>
          <w:lang w:val="fr-FR"/>
        </w:rPr>
        <w:t>, de communication ou de câblodistribution.</w:t>
      </w:r>
    </w:p>
    <w:p w14:paraId="24E977ED" w14:textId="77777777" w:rsidR="009906A0" w:rsidRPr="009906A0" w:rsidRDefault="009906A0" w:rsidP="009906A0">
      <w:pPr>
        <w:widowControl w:val="0"/>
        <w:autoSpaceDE w:val="0"/>
        <w:autoSpaceDN w:val="0"/>
        <w:ind w:left="426" w:hanging="426"/>
        <w:outlineLvl w:val="0"/>
        <w:rPr>
          <w:rFonts w:ascii="Book Antiqua" w:eastAsia="Times New Roman" w:hAnsi="Book Antiqua"/>
          <w:b/>
          <w:bCs/>
          <w:spacing w:val="-5"/>
          <w:sz w:val="20"/>
          <w:szCs w:val="20"/>
          <w:lang w:val="fr-FR"/>
        </w:rPr>
      </w:pPr>
    </w:p>
    <w:p w14:paraId="2BAA902C"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 xml:space="preserve">CONDITIONS APPLICABLES </w:t>
      </w:r>
    </w:p>
    <w:p w14:paraId="4969AFFD" w14:textId="77777777" w:rsidR="009906A0" w:rsidRPr="009906A0" w:rsidRDefault="009906A0" w:rsidP="009906A0">
      <w:pPr>
        <w:widowControl w:val="0"/>
        <w:autoSpaceDE w:val="0"/>
        <w:autoSpaceDN w:val="0"/>
        <w:ind w:left="426" w:hanging="426"/>
        <w:textAlignment w:val="baseline"/>
        <w:rPr>
          <w:rFonts w:ascii="Book Antiqua" w:eastAsia="Times New Roman" w:hAnsi="Book Antiqua"/>
          <w:b/>
          <w:i/>
          <w:iCs/>
          <w:color w:val="000000"/>
          <w:spacing w:val="1"/>
          <w:sz w:val="20"/>
          <w:szCs w:val="20"/>
          <w:u w:val="single"/>
          <w:lang w:val="fr-FR"/>
        </w:rPr>
      </w:pPr>
    </w:p>
    <w:p w14:paraId="76916C1A" w14:textId="77777777" w:rsidR="009906A0" w:rsidRPr="009906A0" w:rsidRDefault="009906A0" w:rsidP="009906A0">
      <w:pPr>
        <w:widowControl w:val="0"/>
        <w:autoSpaceDE w:val="0"/>
        <w:autoSpaceDN w:val="0"/>
        <w:ind w:left="426"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Il est permis d’implanter un conteneur maritime comme bâtiment accessoire si toutes les conditions suivantes sont respectées :</w:t>
      </w:r>
    </w:p>
    <w:p w14:paraId="43ED1090" w14:textId="77777777" w:rsidR="009906A0" w:rsidRPr="009906A0" w:rsidRDefault="009906A0" w:rsidP="009906A0">
      <w:pPr>
        <w:widowControl w:val="0"/>
        <w:autoSpaceDE w:val="0"/>
        <w:autoSpaceDN w:val="0"/>
        <w:ind w:left="426" w:hanging="426"/>
        <w:jc w:val="both"/>
        <w:rPr>
          <w:rFonts w:ascii="Book Antiqua" w:eastAsia="Times New Roman" w:hAnsi="Book Antiqua"/>
          <w:sz w:val="24"/>
          <w:szCs w:val="24"/>
          <w:lang w:val="fr-FR"/>
        </w:rPr>
      </w:pPr>
    </w:p>
    <w:p w14:paraId="78A14C89" w14:textId="77777777" w:rsidR="009906A0" w:rsidRPr="009906A0" w:rsidRDefault="009906A0" w:rsidP="009C5842">
      <w:pPr>
        <w:widowControl w:val="0"/>
        <w:numPr>
          <w:ilvl w:val="0"/>
          <w:numId w:val="31"/>
        </w:numPr>
        <w:autoSpaceDE w:val="0"/>
        <w:autoSpaceDN w:val="0"/>
        <w:ind w:left="426" w:right="120"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L’apparence du conteneur implanté comme bâtiment accessoire doit être esthétique.</w:t>
      </w:r>
    </w:p>
    <w:p w14:paraId="5F021702"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Times New Roman" w:hAnsi="Book Antiqua"/>
          <w:sz w:val="24"/>
          <w:szCs w:val="24"/>
          <w:lang w:val="fr-FR"/>
        </w:rPr>
      </w:pPr>
      <w:r w:rsidRPr="009906A0">
        <w:rPr>
          <w:rFonts w:ascii="Book Antiqua" w:eastAsia="Times New Roman" w:hAnsi="Book Antiqua"/>
          <w:spacing w:val="-4"/>
          <w:sz w:val="24"/>
          <w:szCs w:val="24"/>
          <w:lang w:val="fr-FR"/>
        </w:rPr>
        <w:t xml:space="preserve">Le </w:t>
      </w:r>
      <w:r w:rsidRPr="009906A0">
        <w:rPr>
          <w:rFonts w:ascii="Book Antiqua" w:eastAsia="Times New Roman" w:hAnsi="Book Antiqua"/>
          <w:sz w:val="24"/>
          <w:szCs w:val="24"/>
          <w:lang w:val="fr-FR"/>
        </w:rPr>
        <w:t>revêtement extérieur doit être de la même couleur que le bâtiment principal et/ ou recouvert du même type de recouvrement que le bâtiment principal.</w:t>
      </w:r>
    </w:p>
    <w:p w14:paraId="6E398FA6"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Le conteneur doit être exempt de rouille, d’écriture, de numéro et de</w:t>
      </w:r>
      <w:r w:rsidRPr="009906A0">
        <w:rPr>
          <w:rFonts w:ascii="Book Antiqua" w:eastAsia="Times New Roman" w:hAnsi="Book Antiqua"/>
          <w:spacing w:val="26"/>
          <w:sz w:val="24"/>
          <w:szCs w:val="24"/>
          <w:lang w:val="fr-FR"/>
        </w:rPr>
        <w:t xml:space="preserve"> </w:t>
      </w:r>
      <w:r w:rsidRPr="009906A0">
        <w:rPr>
          <w:rFonts w:ascii="Book Antiqua" w:eastAsia="Times New Roman" w:hAnsi="Book Antiqua"/>
          <w:sz w:val="24"/>
          <w:szCs w:val="24"/>
          <w:lang w:val="fr-FR"/>
        </w:rPr>
        <w:t>dessin sur</w:t>
      </w:r>
      <w:r w:rsidRPr="009906A0">
        <w:rPr>
          <w:rFonts w:ascii="Book Antiqua" w:eastAsia="Times New Roman" w:hAnsi="Book Antiqua"/>
          <w:spacing w:val="80"/>
          <w:sz w:val="24"/>
          <w:szCs w:val="24"/>
          <w:lang w:val="fr-FR"/>
        </w:rPr>
        <w:t xml:space="preserve"> </w:t>
      </w:r>
      <w:r w:rsidRPr="009906A0">
        <w:rPr>
          <w:rFonts w:ascii="Book Antiqua" w:eastAsia="Times New Roman" w:hAnsi="Book Antiqua"/>
          <w:sz w:val="24"/>
          <w:szCs w:val="24"/>
          <w:lang w:val="fr-FR"/>
        </w:rPr>
        <w:t xml:space="preserve">les parois extérieures apparentes. </w:t>
      </w:r>
      <w:r w:rsidRPr="009906A0">
        <w:rPr>
          <w:rFonts w:ascii="Book Antiqua" w:eastAsia="Calibri" w:hAnsi="Book Antiqua" w:cs="Calibri"/>
          <w:sz w:val="24"/>
          <w:szCs w:val="24"/>
          <w:lang w:val="fr-FR"/>
        </w:rPr>
        <w:t>Seulement</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les</w:t>
      </w:r>
      <w:r w:rsidRPr="009906A0">
        <w:rPr>
          <w:rFonts w:ascii="Book Antiqua" w:eastAsia="Calibri" w:hAnsi="Book Antiqua" w:cs="Calibri"/>
          <w:spacing w:val="-12"/>
          <w:sz w:val="24"/>
          <w:szCs w:val="24"/>
          <w:lang w:val="fr-FR"/>
        </w:rPr>
        <w:t xml:space="preserve"> </w:t>
      </w:r>
      <w:r w:rsidRPr="009906A0">
        <w:rPr>
          <w:rFonts w:ascii="Book Antiqua" w:eastAsia="Calibri" w:hAnsi="Book Antiqua" w:cs="Calibri"/>
          <w:sz w:val="24"/>
          <w:szCs w:val="24"/>
          <w:lang w:val="fr-FR"/>
        </w:rPr>
        <w:t>inscriptions</w:t>
      </w:r>
      <w:r w:rsidRPr="009906A0">
        <w:rPr>
          <w:rFonts w:ascii="Book Antiqua" w:eastAsia="Calibri" w:hAnsi="Book Antiqua" w:cs="Calibri"/>
          <w:spacing w:val="-13"/>
          <w:sz w:val="24"/>
          <w:szCs w:val="24"/>
          <w:lang w:val="fr-FR"/>
        </w:rPr>
        <w:t xml:space="preserve"> </w:t>
      </w:r>
      <w:r w:rsidRPr="009906A0">
        <w:rPr>
          <w:rFonts w:ascii="Book Antiqua" w:eastAsia="Calibri" w:hAnsi="Book Antiqua" w:cs="Calibri"/>
          <w:sz w:val="24"/>
          <w:szCs w:val="24"/>
          <w:lang w:val="fr-FR"/>
        </w:rPr>
        <w:t>relatives à l’identification sont autorisées sans toutefois excéder une superficie totale d’un mètre carré par conteneur</w:t>
      </w:r>
      <w:r w:rsidRPr="009906A0">
        <w:rPr>
          <w:rFonts w:ascii="Book Antiqua" w:eastAsia="Times New Roman" w:hAnsi="Book Antiqua"/>
          <w:sz w:val="24"/>
          <w:szCs w:val="24"/>
          <w:lang w:val="fr-FR"/>
        </w:rPr>
        <w:t xml:space="preserve"> ;</w:t>
      </w:r>
    </w:p>
    <w:p w14:paraId="3148D109" w14:textId="1428EA0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Aucune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partie</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du</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conteneur</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ne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peut</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être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utilisée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à des</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fins</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d'habitation</w:t>
      </w:r>
      <w:r w:rsidR="00184AAC">
        <w:rPr>
          <w:rFonts w:ascii="Book Antiqua" w:eastAsia="Times New Roman" w:hAnsi="Book Antiqua"/>
          <w:sz w:val="24"/>
          <w:szCs w:val="24"/>
          <w:lang w:val="fr-FR"/>
        </w:rPr>
        <w:t>,</w:t>
      </w:r>
      <w:r w:rsidRPr="009906A0">
        <w:rPr>
          <w:rFonts w:ascii="Book Antiqua" w:eastAsia="Times New Roman" w:hAnsi="Book Antiqua"/>
          <w:sz w:val="24"/>
          <w:szCs w:val="24"/>
          <w:lang w:val="fr-FR"/>
        </w:rPr>
        <w:t xml:space="preserve"> ni de jour</w:t>
      </w:r>
      <w:r w:rsidR="00184AAC">
        <w:rPr>
          <w:rFonts w:ascii="Book Antiqua" w:eastAsia="Times New Roman" w:hAnsi="Book Antiqua"/>
          <w:sz w:val="24"/>
          <w:szCs w:val="24"/>
          <w:lang w:val="fr-FR"/>
        </w:rPr>
        <w:t>,</w:t>
      </w:r>
      <w:r w:rsidRPr="009906A0">
        <w:rPr>
          <w:rFonts w:ascii="Book Antiqua" w:eastAsia="Times New Roman" w:hAnsi="Book Antiqua"/>
          <w:sz w:val="24"/>
          <w:szCs w:val="24"/>
          <w:lang w:val="fr-FR"/>
        </w:rPr>
        <w:t xml:space="preserve"> ni de nuit ;</w:t>
      </w:r>
    </w:p>
    <w:p w14:paraId="51881851"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Aucune</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roue</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ou</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dispositif</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de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déplacement</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ne</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doit</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z w:val="24"/>
          <w:szCs w:val="24"/>
          <w:lang w:val="fr-FR"/>
        </w:rPr>
        <w:t>être</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fixé</w:t>
      </w:r>
      <w:r w:rsidRPr="009906A0">
        <w:rPr>
          <w:rFonts w:ascii="Book Antiqua" w:eastAsia="Times New Roman" w:hAnsi="Book Antiqua"/>
          <w:spacing w:val="-2"/>
          <w:sz w:val="24"/>
          <w:szCs w:val="24"/>
          <w:lang w:val="fr-FR"/>
        </w:rPr>
        <w:t xml:space="preserve"> </w:t>
      </w:r>
      <w:r w:rsidRPr="009906A0">
        <w:rPr>
          <w:rFonts w:ascii="Book Antiqua" w:eastAsia="Times New Roman" w:hAnsi="Book Antiqua"/>
          <w:sz w:val="24"/>
          <w:szCs w:val="24"/>
          <w:lang w:val="fr-FR"/>
        </w:rPr>
        <w:t>au</w:t>
      </w:r>
      <w:r w:rsidRPr="009906A0">
        <w:rPr>
          <w:rFonts w:ascii="Book Antiqua" w:eastAsia="Times New Roman" w:hAnsi="Book Antiqua"/>
          <w:spacing w:val="-1"/>
          <w:sz w:val="24"/>
          <w:szCs w:val="24"/>
          <w:lang w:val="fr-FR"/>
        </w:rPr>
        <w:t xml:space="preserve"> </w:t>
      </w:r>
      <w:r w:rsidRPr="009906A0">
        <w:rPr>
          <w:rFonts w:ascii="Book Antiqua" w:eastAsia="Times New Roman" w:hAnsi="Book Antiqua"/>
          <w:spacing w:val="-2"/>
          <w:sz w:val="24"/>
          <w:szCs w:val="24"/>
          <w:lang w:val="fr-FR"/>
        </w:rPr>
        <w:t>conteneur ;</w:t>
      </w:r>
    </w:p>
    <w:p w14:paraId="6D19B14B"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L’entreposage</w:t>
      </w:r>
      <w:r w:rsidRPr="009906A0">
        <w:rPr>
          <w:rFonts w:ascii="Book Antiqua" w:eastAsia="Calibri" w:hAnsi="Book Antiqua" w:cs="Calibri"/>
          <w:spacing w:val="-7"/>
          <w:sz w:val="24"/>
          <w:szCs w:val="24"/>
          <w:lang w:val="fr-FR"/>
        </w:rPr>
        <w:t xml:space="preserve"> </w:t>
      </w:r>
      <w:r w:rsidRPr="009906A0">
        <w:rPr>
          <w:rFonts w:ascii="Book Antiqua" w:eastAsia="Calibri" w:hAnsi="Book Antiqua" w:cs="Calibri"/>
          <w:sz w:val="24"/>
          <w:szCs w:val="24"/>
          <w:lang w:val="fr-FR"/>
        </w:rPr>
        <w:t>sur</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le</w:t>
      </w:r>
      <w:r w:rsidRPr="009906A0">
        <w:rPr>
          <w:rFonts w:ascii="Book Antiqua" w:eastAsia="Calibri" w:hAnsi="Book Antiqua" w:cs="Calibri"/>
          <w:spacing w:val="-5"/>
          <w:sz w:val="24"/>
          <w:szCs w:val="24"/>
          <w:lang w:val="fr-FR"/>
        </w:rPr>
        <w:t xml:space="preserve"> </w:t>
      </w:r>
      <w:r w:rsidRPr="009906A0">
        <w:rPr>
          <w:rFonts w:ascii="Book Antiqua" w:eastAsia="Calibri" w:hAnsi="Book Antiqua" w:cs="Calibri"/>
          <w:sz w:val="24"/>
          <w:szCs w:val="24"/>
          <w:lang w:val="fr-FR"/>
        </w:rPr>
        <w:t>toit</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d’un</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conteneur</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maritime</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n’est</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pas</w:t>
      </w:r>
      <w:r w:rsidRPr="009906A0">
        <w:rPr>
          <w:rFonts w:ascii="Book Antiqua" w:eastAsia="Calibri" w:hAnsi="Book Antiqua" w:cs="Calibri"/>
          <w:spacing w:val="-2"/>
          <w:sz w:val="24"/>
          <w:szCs w:val="24"/>
          <w:lang w:val="fr-FR"/>
        </w:rPr>
        <w:t xml:space="preserve"> autorisé ;</w:t>
      </w:r>
    </w:p>
    <w:p w14:paraId="0DB36A3C"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La superposition de conteneurs est permise seulement pour un usage d’entraînement en sécurité incendie et dans ce cas ils sont bien fixés les uns aux autres ;</w:t>
      </w:r>
    </w:p>
    <w:p w14:paraId="36FF2723" w14:textId="00A6CC70"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Tout conteneur maritime à des fins d’entreposage ne doit pas être muni d’une entrée électrique et de fils de branchement pour éviter tout risque d’incendie ;</w:t>
      </w:r>
    </w:p>
    <w:p w14:paraId="758D2B0D"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Aucun conteneur ne doit être enfoui sous terre de façon partielle ou complète pour éviter tout risque de détérioration prématuré ;</w:t>
      </w:r>
    </w:p>
    <w:p w14:paraId="43B97A8C"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 conteneur doit être installé convenablement sur un terrain nivelé et ne doit pas avoir de roues ;</w:t>
      </w:r>
    </w:p>
    <w:p w14:paraId="3D9F2B32"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 conteneur doit être implanté au sol sur une plate-forme stable conçue avec des matériaux tels que du gravier, des pierres concassées, du béton, du pavé, de l’asphalte.</w:t>
      </w:r>
    </w:p>
    <w:p w14:paraId="1E48EAF1" w14:textId="77777777"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 conteneur doit être disposé sur assise stable et compacte et ne peut être surélevé du sol de plus de 30 centimètres (1 pied).</w:t>
      </w:r>
    </w:p>
    <w:p w14:paraId="6E69E7DB" w14:textId="015E11DA" w:rsidR="009906A0" w:rsidRPr="009906A0" w:rsidRDefault="009906A0" w:rsidP="009C5842">
      <w:pPr>
        <w:widowControl w:val="0"/>
        <w:numPr>
          <w:ilvl w:val="0"/>
          <w:numId w:val="31"/>
        </w:numPr>
        <w:autoSpaceDE w:val="0"/>
        <w:autoSpaceDN w:val="0"/>
        <w:spacing w:before="120"/>
        <w:ind w:left="426" w:right="120" w:hanging="426"/>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Tou</w:t>
      </w:r>
      <w:r w:rsidR="00184AAC">
        <w:rPr>
          <w:rFonts w:ascii="Book Antiqua" w:eastAsia="Calibri" w:hAnsi="Book Antiqua" w:cs="Calibri"/>
          <w:sz w:val="24"/>
          <w:szCs w:val="24"/>
          <w:lang w:val="fr-FR"/>
        </w:rPr>
        <w:t>t</w:t>
      </w:r>
      <w:r w:rsidRPr="009906A0">
        <w:rPr>
          <w:rFonts w:ascii="Book Antiqua" w:eastAsia="Calibri" w:hAnsi="Book Antiqua" w:cs="Calibri"/>
          <w:sz w:val="24"/>
          <w:szCs w:val="24"/>
          <w:lang w:val="fr-FR"/>
        </w:rPr>
        <w:t xml:space="preserve"> conteneur étant déjà implanté doit faire l’objet d’une demande de permis pour se conformer à la r</w:t>
      </w:r>
      <w:r w:rsidR="00184AAC">
        <w:rPr>
          <w:rFonts w:ascii="Book Antiqua" w:eastAsia="Calibri" w:hAnsi="Book Antiqua" w:cs="Calibri"/>
          <w:sz w:val="24"/>
          <w:szCs w:val="24"/>
          <w:lang w:val="fr-FR"/>
        </w:rPr>
        <w:t>é</w:t>
      </w:r>
      <w:r w:rsidRPr="009906A0">
        <w:rPr>
          <w:rFonts w:ascii="Book Antiqua" w:eastAsia="Calibri" w:hAnsi="Book Antiqua" w:cs="Calibri"/>
          <w:sz w:val="24"/>
          <w:szCs w:val="24"/>
          <w:lang w:val="fr-FR"/>
        </w:rPr>
        <w:t>glementation suivante</w:t>
      </w:r>
    </w:p>
    <w:p w14:paraId="7D6765F9" w14:textId="3D1DF11C" w:rsidR="009906A0" w:rsidRPr="009906A0" w:rsidRDefault="009906A0" w:rsidP="009C5842">
      <w:pPr>
        <w:widowControl w:val="0"/>
        <w:numPr>
          <w:ilvl w:val="0"/>
          <w:numId w:val="28"/>
        </w:numPr>
        <w:autoSpaceDE w:val="0"/>
        <w:autoSpaceDN w:val="0"/>
        <w:ind w:left="426" w:hanging="426"/>
        <w:textAlignment w:val="baseline"/>
        <w:rPr>
          <w:rFonts w:ascii="Book Antiqua" w:eastAsia="Calibri" w:hAnsi="Book Antiqua" w:cs="Calibri"/>
          <w:b/>
          <w:bCs/>
          <w:sz w:val="24"/>
          <w:szCs w:val="24"/>
          <w:lang w:val="fr-FR"/>
        </w:rPr>
      </w:pPr>
      <w:r w:rsidRPr="009906A0">
        <w:rPr>
          <w:rFonts w:ascii="Book Antiqua" w:eastAsia="Times New Roman" w:hAnsi="Book Antiqua"/>
          <w:b/>
          <w:i/>
          <w:iCs/>
          <w:color w:val="000000"/>
          <w:spacing w:val="1"/>
          <w:sz w:val="28"/>
          <w:szCs w:val="28"/>
          <w:u w:val="single"/>
          <w:lang w:val="fr-FR"/>
        </w:rPr>
        <w:t>Exceptions Conteneur maritime</w:t>
      </w:r>
      <w:r w:rsidR="00184AAC">
        <w:rPr>
          <w:rFonts w:ascii="Book Antiqua" w:eastAsia="Times New Roman" w:hAnsi="Book Antiqua"/>
          <w:b/>
          <w:i/>
          <w:iCs/>
          <w:color w:val="000000"/>
          <w:spacing w:val="1"/>
          <w:sz w:val="28"/>
          <w:szCs w:val="28"/>
          <w:u w:val="single"/>
          <w:lang w:val="fr-FR"/>
        </w:rPr>
        <w:t>s</w:t>
      </w:r>
    </w:p>
    <w:p w14:paraId="02BFEB2F" w14:textId="77777777" w:rsidR="009906A0" w:rsidRPr="009906A0" w:rsidRDefault="009906A0" w:rsidP="009C5842">
      <w:pPr>
        <w:widowControl w:val="0"/>
        <w:autoSpaceDE w:val="0"/>
        <w:autoSpaceDN w:val="0"/>
        <w:spacing w:before="180" w:line="259" w:lineRule="auto"/>
        <w:ind w:right="112"/>
        <w:jc w:val="both"/>
        <w:rPr>
          <w:rFonts w:ascii="Book Antiqua" w:eastAsia="Calibri" w:hAnsi="Book Antiqua" w:cs="Calibri"/>
          <w:sz w:val="24"/>
          <w:szCs w:val="24"/>
          <w:lang w:val="fr-FR"/>
        </w:rPr>
      </w:pPr>
      <w:r w:rsidRPr="009906A0">
        <w:rPr>
          <w:rFonts w:ascii="Book Antiqua" w:eastAsia="Calibri" w:hAnsi="Book Antiqua" w:cs="Calibri"/>
          <w:sz w:val="24"/>
          <w:szCs w:val="24"/>
          <w:lang w:val="fr-FR"/>
        </w:rPr>
        <w:t>Les espaces vacants d’une propriété ne peuvent pas être utilisés pour l'installation d'un conteneur maritime ou pour l'entreposage de tels conteneurs, à l'exception des fins suivantes :</w:t>
      </w:r>
    </w:p>
    <w:p w14:paraId="17AE28F1" w14:textId="77777777" w:rsidR="009906A0" w:rsidRPr="009906A0" w:rsidRDefault="009906A0" w:rsidP="00AF6061">
      <w:pPr>
        <w:widowControl w:val="0"/>
        <w:numPr>
          <w:ilvl w:val="0"/>
          <w:numId w:val="26"/>
        </w:numPr>
        <w:tabs>
          <w:tab w:val="left" w:pos="2118"/>
        </w:tabs>
        <w:autoSpaceDE w:val="0"/>
        <w:autoSpaceDN w:val="0"/>
        <w:spacing w:before="160"/>
        <w:ind w:left="567" w:hanging="283"/>
        <w:rPr>
          <w:rFonts w:ascii="Book Antiqua" w:eastAsia="Calibri" w:hAnsi="Book Antiqua" w:cs="Calibri"/>
          <w:sz w:val="24"/>
          <w:szCs w:val="24"/>
          <w:lang w:val="fr-FR"/>
        </w:rPr>
      </w:pPr>
      <w:r w:rsidRPr="009906A0">
        <w:rPr>
          <w:rFonts w:ascii="Book Antiqua" w:eastAsia="Calibri" w:hAnsi="Book Antiqua" w:cs="Calibri"/>
          <w:sz w:val="24"/>
          <w:szCs w:val="24"/>
          <w:lang w:val="fr-FR"/>
        </w:rPr>
        <w:t>À</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transport</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et</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2"/>
          <w:sz w:val="24"/>
          <w:szCs w:val="24"/>
          <w:lang w:val="fr-FR"/>
        </w:rPr>
        <w:t xml:space="preserve"> logistique ;</w:t>
      </w:r>
    </w:p>
    <w:p w14:paraId="0F65683E" w14:textId="40B7830F" w:rsidR="009906A0" w:rsidRPr="009906A0" w:rsidRDefault="009906A0" w:rsidP="00AF6061">
      <w:pPr>
        <w:widowControl w:val="0"/>
        <w:numPr>
          <w:ilvl w:val="0"/>
          <w:numId w:val="26"/>
        </w:numPr>
        <w:tabs>
          <w:tab w:val="left" w:pos="2118"/>
        </w:tabs>
        <w:autoSpaceDE w:val="0"/>
        <w:autoSpaceDN w:val="0"/>
        <w:spacing w:before="21" w:line="259" w:lineRule="auto"/>
        <w:ind w:left="567" w:right="116" w:hanging="283"/>
        <w:rPr>
          <w:rFonts w:ascii="Book Antiqua" w:eastAsia="Calibri" w:hAnsi="Book Antiqua" w:cs="Calibri"/>
          <w:sz w:val="24"/>
          <w:szCs w:val="24"/>
          <w:lang w:val="fr-FR"/>
        </w:rPr>
      </w:pPr>
      <w:r w:rsidRPr="009906A0">
        <w:rPr>
          <w:rFonts w:ascii="Book Antiqua" w:eastAsia="Calibri" w:hAnsi="Book Antiqua" w:cs="Calibri"/>
          <w:sz w:val="24"/>
          <w:szCs w:val="24"/>
          <w:lang w:val="fr-FR"/>
        </w:rPr>
        <w:t>À</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commerce</w:t>
      </w:r>
      <w:r w:rsidR="00184AAC">
        <w:rPr>
          <w:rFonts w:ascii="Book Antiqua" w:eastAsia="Calibri" w:hAnsi="Book Antiqua" w:cs="Calibri"/>
          <w:sz w:val="24"/>
          <w:szCs w:val="24"/>
          <w:lang w:val="fr-FR"/>
        </w:rPr>
        <w:t>,</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véhicules,</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matériel</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roulant</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ou</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pièces</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40"/>
          <w:sz w:val="24"/>
          <w:szCs w:val="24"/>
          <w:lang w:val="fr-FR"/>
        </w:rPr>
        <w:t xml:space="preserve"> </w:t>
      </w:r>
      <w:r w:rsidRPr="009906A0">
        <w:rPr>
          <w:rFonts w:ascii="Book Antiqua" w:eastAsia="Calibri" w:hAnsi="Book Antiqua" w:cs="Calibri"/>
          <w:spacing w:val="-2"/>
          <w:sz w:val="24"/>
          <w:szCs w:val="24"/>
          <w:lang w:val="fr-FR"/>
        </w:rPr>
        <w:t>véhicules ;</w:t>
      </w:r>
    </w:p>
    <w:p w14:paraId="405CCFF7" w14:textId="77777777" w:rsidR="009906A0" w:rsidRPr="009906A0" w:rsidRDefault="009906A0" w:rsidP="00AF6061">
      <w:pPr>
        <w:widowControl w:val="0"/>
        <w:numPr>
          <w:ilvl w:val="0"/>
          <w:numId w:val="26"/>
        </w:numPr>
        <w:tabs>
          <w:tab w:val="left" w:pos="2118"/>
        </w:tabs>
        <w:autoSpaceDE w:val="0"/>
        <w:autoSpaceDN w:val="0"/>
        <w:spacing w:before="20"/>
        <w:ind w:left="567" w:hanging="283"/>
        <w:rPr>
          <w:rFonts w:ascii="Book Antiqua" w:eastAsia="Calibri" w:hAnsi="Book Antiqua" w:cs="Calibri"/>
          <w:sz w:val="24"/>
          <w:szCs w:val="24"/>
          <w:lang w:val="fr-FR"/>
        </w:rPr>
      </w:pPr>
      <w:r w:rsidRPr="009906A0">
        <w:rPr>
          <w:rFonts w:ascii="Book Antiqua" w:eastAsia="Calibri" w:hAnsi="Book Antiqua" w:cs="Calibri"/>
          <w:sz w:val="24"/>
          <w:szCs w:val="24"/>
          <w:lang w:val="fr-FR"/>
        </w:rPr>
        <w:t>À</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pacing w:val="-2"/>
          <w:sz w:val="24"/>
          <w:szCs w:val="24"/>
          <w:lang w:val="fr-FR"/>
        </w:rPr>
        <w:t>agricoles ;</w:t>
      </w:r>
    </w:p>
    <w:p w14:paraId="43A30E79" w14:textId="77777777" w:rsidR="009906A0" w:rsidRPr="009906A0" w:rsidRDefault="009906A0" w:rsidP="00AF6061">
      <w:pPr>
        <w:widowControl w:val="0"/>
        <w:numPr>
          <w:ilvl w:val="0"/>
          <w:numId w:val="26"/>
        </w:numPr>
        <w:tabs>
          <w:tab w:val="left" w:pos="2118"/>
        </w:tabs>
        <w:autoSpaceDE w:val="0"/>
        <w:autoSpaceDN w:val="0"/>
        <w:spacing w:before="21"/>
        <w:ind w:left="567" w:hanging="283"/>
        <w:rPr>
          <w:rFonts w:ascii="Book Antiqua" w:eastAsia="Calibri" w:hAnsi="Book Antiqua" w:cs="Calibri"/>
          <w:sz w:val="24"/>
          <w:szCs w:val="24"/>
          <w:lang w:val="fr-FR"/>
        </w:rPr>
      </w:pPr>
      <w:r w:rsidRPr="009906A0">
        <w:rPr>
          <w:rFonts w:ascii="Book Antiqua" w:eastAsia="Calibri" w:hAnsi="Book Antiqua" w:cs="Calibri"/>
          <w:sz w:val="24"/>
          <w:szCs w:val="24"/>
          <w:lang w:val="fr-FR"/>
        </w:rPr>
        <w:t>À</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d'entraînement</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en</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 xml:space="preserve">sécurité </w:t>
      </w:r>
      <w:r w:rsidRPr="009906A0">
        <w:rPr>
          <w:rFonts w:ascii="Book Antiqua" w:eastAsia="Calibri" w:hAnsi="Book Antiqua" w:cs="Calibri"/>
          <w:spacing w:val="-2"/>
          <w:sz w:val="24"/>
          <w:szCs w:val="24"/>
          <w:lang w:val="fr-FR"/>
        </w:rPr>
        <w:t>incendie ;</w:t>
      </w:r>
    </w:p>
    <w:p w14:paraId="616F0655" w14:textId="77777777" w:rsidR="009906A0" w:rsidRPr="009906A0" w:rsidRDefault="009906A0" w:rsidP="00AF6061">
      <w:pPr>
        <w:widowControl w:val="0"/>
        <w:numPr>
          <w:ilvl w:val="0"/>
          <w:numId w:val="26"/>
        </w:numPr>
        <w:tabs>
          <w:tab w:val="left" w:pos="2118"/>
        </w:tabs>
        <w:autoSpaceDE w:val="0"/>
        <w:autoSpaceDN w:val="0"/>
        <w:spacing w:before="22"/>
        <w:ind w:left="567" w:hanging="283"/>
        <w:rPr>
          <w:rFonts w:ascii="Book Antiqua" w:eastAsia="Calibri" w:hAnsi="Book Antiqua" w:cs="Calibri"/>
          <w:sz w:val="24"/>
          <w:szCs w:val="24"/>
          <w:lang w:val="fr-FR"/>
        </w:rPr>
      </w:pPr>
      <w:r w:rsidRPr="009906A0">
        <w:rPr>
          <w:rFonts w:ascii="Book Antiqua" w:eastAsia="Calibri" w:hAnsi="Book Antiqua" w:cs="Calibri"/>
          <w:sz w:val="24"/>
          <w:szCs w:val="24"/>
          <w:u w:val="single"/>
          <w:lang w:val="fr-FR"/>
        </w:rPr>
        <w:t>De</w:t>
      </w:r>
      <w:r w:rsidRPr="009906A0">
        <w:rPr>
          <w:rFonts w:ascii="Book Antiqua" w:eastAsia="Calibri" w:hAnsi="Book Antiqua" w:cs="Calibri"/>
          <w:spacing w:val="-4"/>
          <w:sz w:val="24"/>
          <w:szCs w:val="24"/>
          <w:u w:val="single"/>
          <w:lang w:val="fr-FR"/>
        </w:rPr>
        <w:t xml:space="preserve"> </w:t>
      </w:r>
      <w:r w:rsidRPr="009906A0">
        <w:rPr>
          <w:rFonts w:ascii="Book Antiqua" w:eastAsia="Calibri" w:hAnsi="Book Antiqua" w:cs="Calibri"/>
          <w:sz w:val="24"/>
          <w:szCs w:val="24"/>
          <w:u w:val="single"/>
          <w:lang w:val="fr-FR"/>
        </w:rPr>
        <w:t>façon</w:t>
      </w:r>
      <w:r w:rsidRPr="009906A0">
        <w:rPr>
          <w:rFonts w:ascii="Book Antiqua" w:eastAsia="Calibri" w:hAnsi="Book Antiqua" w:cs="Calibri"/>
          <w:spacing w:val="-5"/>
          <w:sz w:val="24"/>
          <w:szCs w:val="24"/>
          <w:u w:val="single"/>
          <w:lang w:val="fr-FR"/>
        </w:rPr>
        <w:t xml:space="preserve"> </w:t>
      </w:r>
      <w:r w:rsidRPr="009906A0">
        <w:rPr>
          <w:rFonts w:ascii="Book Antiqua" w:eastAsia="Calibri" w:hAnsi="Book Antiqua" w:cs="Calibri"/>
          <w:sz w:val="24"/>
          <w:szCs w:val="24"/>
          <w:u w:val="single"/>
          <w:lang w:val="fr-FR"/>
        </w:rPr>
        <w:t>temporaire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à</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bureau</w:t>
      </w:r>
      <w:r w:rsidRPr="009906A0">
        <w:rPr>
          <w:rFonts w:ascii="Book Antiqua" w:eastAsia="Calibri" w:hAnsi="Book Antiqua" w:cs="Calibri"/>
          <w:spacing w:val="-2"/>
          <w:sz w:val="24"/>
          <w:szCs w:val="24"/>
          <w:lang w:val="fr-FR"/>
        </w:rPr>
        <w:t xml:space="preserve"> ou d’entreposage </w:t>
      </w:r>
      <w:r w:rsidRPr="009906A0">
        <w:rPr>
          <w:rFonts w:ascii="Book Antiqua" w:eastAsia="Calibri" w:hAnsi="Book Antiqua" w:cs="Calibri"/>
          <w:sz w:val="24"/>
          <w:szCs w:val="24"/>
          <w:lang w:val="fr-FR"/>
        </w:rPr>
        <w:t>sur</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un</w:t>
      </w:r>
      <w:r w:rsidRPr="009906A0">
        <w:rPr>
          <w:rFonts w:ascii="Book Antiqua" w:eastAsia="Calibri" w:hAnsi="Book Antiqua" w:cs="Calibri"/>
          <w:spacing w:val="-5"/>
          <w:sz w:val="24"/>
          <w:szCs w:val="24"/>
          <w:lang w:val="fr-FR"/>
        </w:rPr>
        <w:t xml:space="preserve"> </w:t>
      </w:r>
      <w:r w:rsidRPr="009906A0">
        <w:rPr>
          <w:rFonts w:ascii="Book Antiqua" w:eastAsia="Calibri" w:hAnsi="Book Antiqua" w:cs="Calibri"/>
          <w:sz w:val="24"/>
          <w:szCs w:val="24"/>
          <w:lang w:val="fr-FR"/>
        </w:rPr>
        <w:t>chantier</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w:t>
      </w:r>
      <w:r w:rsidRPr="009906A0">
        <w:rPr>
          <w:rFonts w:ascii="Book Antiqua" w:eastAsia="Calibri" w:hAnsi="Book Antiqua" w:cs="Calibri"/>
          <w:spacing w:val="-1"/>
          <w:sz w:val="24"/>
          <w:szCs w:val="24"/>
          <w:lang w:val="fr-FR"/>
        </w:rPr>
        <w:t xml:space="preserve"> </w:t>
      </w:r>
      <w:r w:rsidRPr="009906A0">
        <w:rPr>
          <w:rFonts w:ascii="Book Antiqua" w:eastAsia="Calibri" w:hAnsi="Book Antiqua" w:cs="Calibri"/>
          <w:spacing w:val="-2"/>
          <w:sz w:val="24"/>
          <w:szCs w:val="24"/>
          <w:lang w:val="fr-FR"/>
        </w:rPr>
        <w:t>construction ;</w:t>
      </w:r>
    </w:p>
    <w:p w14:paraId="7B52C491" w14:textId="77777777" w:rsidR="009906A0" w:rsidRPr="009906A0" w:rsidRDefault="009906A0" w:rsidP="00AF6061">
      <w:pPr>
        <w:widowControl w:val="0"/>
        <w:numPr>
          <w:ilvl w:val="0"/>
          <w:numId w:val="26"/>
        </w:numPr>
        <w:tabs>
          <w:tab w:val="left" w:pos="2118"/>
        </w:tabs>
        <w:autoSpaceDE w:val="0"/>
        <w:autoSpaceDN w:val="0"/>
        <w:spacing w:before="22"/>
        <w:ind w:left="567" w:hanging="283"/>
        <w:rPr>
          <w:rFonts w:ascii="Book Antiqua" w:eastAsia="Calibri" w:hAnsi="Book Antiqua" w:cs="Calibri"/>
          <w:sz w:val="24"/>
          <w:szCs w:val="24"/>
          <w:lang w:val="fr-FR"/>
        </w:rPr>
      </w:pPr>
      <w:r w:rsidRPr="009906A0">
        <w:rPr>
          <w:rFonts w:ascii="Book Antiqua" w:eastAsia="Calibri" w:hAnsi="Book Antiqua" w:cs="Calibri"/>
          <w:sz w:val="24"/>
          <w:szCs w:val="24"/>
          <w:lang w:val="fr-FR"/>
        </w:rPr>
        <w:t>De</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façon</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temporaire</w:t>
      </w:r>
      <w:r w:rsidRPr="009906A0">
        <w:rPr>
          <w:rFonts w:ascii="Book Antiqua" w:eastAsia="Calibri" w:hAnsi="Book Antiqua" w:cs="Calibri"/>
          <w:spacing w:val="-3"/>
          <w:sz w:val="24"/>
          <w:szCs w:val="24"/>
          <w:lang w:val="fr-FR"/>
        </w:rPr>
        <w:t xml:space="preserve"> </w:t>
      </w:r>
      <w:r w:rsidRPr="009906A0">
        <w:rPr>
          <w:rFonts w:ascii="Book Antiqua" w:eastAsia="Calibri" w:hAnsi="Book Antiqua" w:cs="Calibri"/>
          <w:sz w:val="24"/>
          <w:szCs w:val="24"/>
          <w:lang w:val="fr-FR"/>
        </w:rPr>
        <w:t>à</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des</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fins</w:t>
      </w:r>
      <w:r w:rsidRPr="009906A0">
        <w:rPr>
          <w:rFonts w:ascii="Book Antiqua" w:eastAsia="Calibri" w:hAnsi="Book Antiqua" w:cs="Calibri"/>
          <w:spacing w:val="-2"/>
          <w:sz w:val="24"/>
          <w:szCs w:val="24"/>
          <w:lang w:val="fr-FR"/>
        </w:rPr>
        <w:t xml:space="preserve"> </w:t>
      </w:r>
      <w:r w:rsidRPr="009906A0">
        <w:rPr>
          <w:rFonts w:ascii="Book Antiqua" w:eastAsia="Calibri" w:hAnsi="Book Antiqua" w:cs="Calibri"/>
          <w:sz w:val="24"/>
          <w:szCs w:val="24"/>
          <w:lang w:val="fr-FR"/>
        </w:rPr>
        <w:t>culturelles,</w:t>
      </w:r>
      <w:r w:rsidRPr="009906A0">
        <w:rPr>
          <w:rFonts w:ascii="Book Antiqua" w:eastAsia="Calibri" w:hAnsi="Book Antiqua" w:cs="Calibri"/>
          <w:spacing w:val="-4"/>
          <w:sz w:val="24"/>
          <w:szCs w:val="24"/>
          <w:lang w:val="fr-FR"/>
        </w:rPr>
        <w:t xml:space="preserve"> </w:t>
      </w:r>
      <w:r w:rsidRPr="009906A0">
        <w:rPr>
          <w:rFonts w:ascii="Book Antiqua" w:eastAsia="Calibri" w:hAnsi="Book Antiqua" w:cs="Calibri"/>
          <w:sz w:val="24"/>
          <w:szCs w:val="24"/>
          <w:lang w:val="fr-FR"/>
        </w:rPr>
        <w:t>éducatives</w:t>
      </w:r>
      <w:r w:rsidRPr="009906A0">
        <w:rPr>
          <w:rFonts w:ascii="Book Antiqua" w:eastAsia="Calibri" w:hAnsi="Book Antiqua" w:cs="Calibri"/>
          <w:spacing w:val="-5"/>
          <w:sz w:val="24"/>
          <w:szCs w:val="24"/>
          <w:lang w:val="fr-FR"/>
        </w:rPr>
        <w:t xml:space="preserve"> </w:t>
      </w:r>
      <w:r w:rsidRPr="009906A0">
        <w:rPr>
          <w:rFonts w:ascii="Book Antiqua" w:eastAsia="Calibri" w:hAnsi="Book Antiqua" w:cs="Calibri"/>
          <w:sz w:val="24"/>
          <w:szCs w:val="24"/>
          <w:lang w:val="fr-FR"/>
        </w:rPr>
        <w:t>ou</w:t>
      </w:r>
      <w:r w:rsidRPr="009906A0">
        <w:rPr>
          <w:rFonts w:ascii="Book Antiqua" w:eastAsia="Calibri" w:hAnsi="Book Antiqua" w:cs="Calibri"/>
          <w:spacing w:val="-2"/>
          <w:sz w:val="24"/>
          <w:szCs w:val="24"/>
          <w:lang w:val="fr-FR"/>
        </w:rPr>
        <w:t xml:space="preserve"> commerciales.</w:t>
      </w:r>
    </w:p>
    <w:p w14:paraId="314BD8C7" w14:textId="77777777" w:rsidR="009906A0" w:rsidRPr="009906A0" w:rsidRDefault="009906A0" w:rsidP="009C5842">
      <w:pPr>
        <w:ind w:left="426" w:hanging="426"/>
        <w:textAlignment w:val="baseline"/>
        <w:rPr>
          <w:rFonts w:ascii="Book Antiqua" w:eastAsia="Times New Roman" w:hAnsi="Book Antiqua"/>
          <w:b/>
          <w:bCs/>
          <w:sz w:val="28"/>
          <w:szCs w:val="28"/>
          <w:u w:val="single"/>
          <w:lang w:val="fr-FR"/>
        </w:rPr>
      </w:pPr>
    </w:p>
    <w:p w14:paraId="45C80590"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bCs/>
          <w:sz w:val="28"/>
          <w:szCs w:val="28"/>
          <w:u w:val="single"/>
          <w:lang w:val="fr-FR"/>
        </w:rPr>
      </w:pPr>
      <w:r w:rsidRPr="009906A0">
        <w:rPr>
          <w:rFonts w:ascii="Book Antiqua" w:eastAsia="Times New Roman" w:hAnsi="Book Antiqua"/>
          <w:b/>
          <w:bCs/>
          <w:sz w:val="28"/>
          <w:szCs w:val="28"/>
          <w:u w:val="single"/>
          <w:lang w:val="fr-FR"/>
        </w:rPr>
        <w:t>INFRACTIONS ET PÉNALITÉS GÉNÉRALES</w:t>
      </w:r>
    </w:p>
    <w:p w14:paraId="258A32CA" w14:textId="77777777" w:rsidR="009906A0" w:rsidRPr="009906A0" w:rsidRDefault="009906A0" w:rsidP="009906A0">
      <w:pPr>
        <w:ind w:left="426" w:hanging="426"/>
        <w:textAlignment w:val="baseline"/>
        <w:rPr>
          <w:rFonts w:ascii="Book Antiqua" w:eastAsia="Times New Roman" w:hAnsi="Book Antiqua"/>
          <w:b/>
          <w:bCs/>
          <w:sz w:val="24"/>
          <w:szCs w:val="24"/>
          <w:lang w:val="fr-FR"/>
        </w:rPr>
      </w:pPr>
      <w:r w:rsidRPr="009906A0">
        <w:rPr>
          <w:rFonts w:ascii="Book Antiqua" w:eastAsia="Times New Roman" w:hAnsi="Book Antiqua"/>
          <w:sz w:val="24"/>
          <w:szCs w:val="24"/>
          <w:lang w:val="fr-FR"/>
        </w:rPr>
        <w:t xml:space="preserve"> </w:t>
      </w:r>
    </w:p>
    <w:p w14:paraId="41CB422E" w14:textId="67F1AA44" w:rsidR="009906A0" w:rsidRPr="009906A0" w:rsidRDefault="009906A0" w:rsidP="00AF6061">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Les dispositions relatives aux contraventions, aux pénalités générales, aux recours judiciaires et à la procédure à suivre en cas d’infraction sont celles prévues au présent règlement et en concordance avec la r</w:t>
      </w:r>
      <w:r w:rsidR="00184AAC">
        <w:rPr>
          <w:rFonts w:ascii="Book Antiqua" w:eastAsia="Times New Roman" w:hAnsi="Book Antiqua"/>
          <w:sz w:val="24"/>
          <w:szCs w:val="24"/>
          <w:lang w:val="fr-FR"/>
        </w:rPr>
        <w:t>é</w:t>
      </w:r>
      <w:r w:rsidRPr="009906A0">
        <w:rPr>
          <w:rFonts w:ascii="Book Antiqua" w:eastAsia="Times New Roman" w:hAnsi="Book Antiqua"/>
          <w:sz w:val="24"/>
          <w:szCs w:val="24"/>
          <w:lang w:val="fr-FR"/>
        </w:rPr>
        <w:t>glementation en vigueur.</w:t>
      </w:r>
    </w:p>
    <w:p w14:paraId="2DB6AD89" w14:textId="77777777" w:rsidR="009906A0" w:rsidRPr="009906A0" w:rsidRDefault="009906A0" w:rsidP="00AF6061">
      <w:pPr>
        <w:widowControl w:val="0"/>
        <w:autoSpaceDE w:val="0"/>
        <w:autoSpaceDN w:val="0"/>
        <w:jc w:val="both"/>
        <w:rPr>
          <w:rFonts w:ascii="Book Antiqua" w:eastAsia="Times New Roman" w:hAnsi="Book Antiqua"/>
          <w:sz w:val="24"/>
          <w:szCs w:val="24"/>
          <w:lang w:val="fr-FR"/>
        </w:rPr>
      </w:pPr>
    </w:p>
    <w:p w14:paraId="542C3DE8" w14:textId="77777777" w:rsidR="009906A0" w:rsidRPr="009906A0" w:rsidRDefault="009906A0" w:rsidP="00AF6061">
      <w:pPr>
        <w:widowControl w:val="0"/>
        <w:numPr>
          <w:ilvl w:val="0"/>
          <w:numId w:val="28"/>
        </w:numPr>
        <w:autoSpaceDE w:val="0"/>
        <w:autoSpaceDN w:val="0"/>
        <w:ind w:left="0" w:firstLine="0"/>
        <w:textAlignment w:val="baseline"/>
        <w:rPr>
          <w:rFonts w:ascii="Book Antiqua" w:eastAsia="Times New Roman" w:hAnsi="Book Antiqua"/>
          <w:b/>
          <w:bCs/>
          <w:sz w:val="24"/>
          <w:szCs w:val="24"/>
          <w:lang w:val="fr-FR"/>
        </w:rPr>
      </w:pPr>
      <w:r w:rsidRPr="009906A0">
        <w:rPr>
          <w:rFonts w:ascii="Book Antiqua" w:eastAsia="Times New Roman" w:hAnsi="Book Antiqua"/>
          <w:b/>
          <w:bCs/>
          <w:sz w:val="28"/>
          <w:szCs w:val="28"/>
          <w:u w:val="single"/>
          <w:lang w:val="fr-FR"/>
        </w:rPr>
        <w:t>CONSTRUCTION, non-respect des conditions et sanctions</w:t>
      </w:r>
      <w:r w:rsidRPr="009906A0">
        <w:rPr>
          <w:rFonts w:ascii="Book Antiqua" w:eastAsia="Times New Roman" w:hAnsi="Book Antiqua"/>
          <w:b/>
          <w:bCs/>
          <w:sz w:val="24"/>
          <w:szCs w:val="24"/>
          <w:lang w:val="fr-FR"/>
        </w:rPr>
        <w:t xml:space="preserve">  </w:t>
      </w:r>
    </w:p>
    <w:p w14:paraId="404FBEA7" w14:textId="77777777" w:rsidR="009906A0" w:rsidRPr="009906A0" w:rsidRDefault="009906A0" w:rsidP="00AF6061">
      <w:pPr>
        <w:textAlignment w:val="baseline"/>
        <w:rPr>
          <w:rFonts w:ascii="Book Antiqua" w:eastAsia="Times New Roman" w:hAnsi="Book Antiqua"/>
          <w:b/>
          <w:bCs/>
          <w:sz w:val="24"/>
          <w:szCs w:val="24"/>
          <w:lang w:val="fr-FR"/>
        </w:rPr>
      </w:pPr>
    </w:p>
    <w:p w14:paraId="4E51F08C" w14:textId="77777777" w:rsidR="009906A0" w:rsidRPr="009906A0" w:rsidRDefault="009906A0" w:rsidP="00AF6061">
      <w:pPr>
        <w:widowControl w:val="0"/>
        <w:autoSpaceDE w:val="0"/>
        <w:autoSpaceDN w:val="0"/>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Quiconque procède ou fait l’implantation d’un conteneur comme bâtiment accessoire sans permis commet une infraction et est passible d’une amende : </w:t>
      </w:r>
    </w:p>
    <w:p w14:paraId="38860992" w14:textId="77777777" w:rsidR="009906A0" w:rsidRPr="009906A0" w:rsidRDefault="009906A0" w:rsidP="00AF6061">
      <w:pPr>
        <w:widowControl w:val="0"/>
        <w:autoSpaceDE w:val="0"/>
        <w:autoSpaceDN w:val="0"/>
        <w:jc w:val="both"/>
        <w:rPr>
          <w:rFonts w:ascii="Book Antiqua" w:eastAsia="Times New Roman" w:hAnsi="Book Antiqua"/>
          <w:sz w:val="24"/>
          <w:szCs w:val="24"/>
          <w:lang w:val="fr-FR"/>
        </w:rPr>
      </w:pPr>
    </w:p>
    <w:p w14:paraId="0929F04C" w14:textId="77777777" w:rsidR="009906A0" w:rsidRPr="009906A0" w:rsidRDefault="009906A0" w:rsidP="00AF6061">
      <w:pPr>
        <w:widowControl w:val="0"/>
        <w:numPr>
          <w:ilvl w:val="0"/>
          <w:numId w:val="28"/>
        </w:numPr>
        <w:autoSpaceDE w:val="0"/>
        <w:autoSpaceDN w:val="0"/>
        <w:spacing w:after="160" w:line="259" w:lineRule="auto"/>
        <w:ind w:left="0" w:firstLine="0"/>
        <w:contextualSpacing/>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Pour une première infraction, d’une amende maximale de 1 000 $ si le contrevenant est une personne physique et de 2 000 $ s’il est une personne morale.</w:t>
      </w:r>
    </w:p>
    <w:p w14:paraId="28F44750" w14:textId="77777777" w:rsidR="009906A0" w:rsidRPr="009906A0" w:rsidRDefault="009906A0" w:rsidP="00AF6061">
      <w:pPr>
        <w:spacing w:after="160" w:line="259" w:lineRule="auto"/>
        <w:contextualSpacing/>
        <w:jc w:val="both"/>
        <w:rPr>
          <w:rFonts w:ascii="Book Antiqua" w:eastAsia="Times New Roman" w:hAnsi="Book Antiqua"/>
          <w:sz w:val="24"/>
          <w:szCs w:val="24"/>
          <w:lang w:val="fr-FR"/>
        </w:rPr>
      </w:pPr>
    </w:p>
    <w:p w14:paraId="3E608847" w14:textId="77777777" w:rsidR="009906A0" w:rsidRDefault="009906A0" w:rsidP="00AF6061">
      <w:pPr>
        <w:widowControl w:val="0"/>
        <w:numPr>
          <w:ilvl w:val="0"/>
          <w:numId w:val="28"/>
        </w:numPr>
        <w:autoSpaceDE w:val="0"/>
        <w:autoSpaceDN w:val="0"/>
        <w:spacing w:after="160" w:line="259" w:lineRule="auto"/>
        <w:ind w:left="0" w:firstLine="0"/>
        <w:contextualSpacing/>
        <w:jc w:val="both"/>
        <w:rPr>
          <w:rFonts w:ascii="Book Antiqua" w:eastAsia="Times New Roman" w:hAnsi="Book Antiqua"/>
          <w:sz w:val="24"/>
          <w:szCs w:val="24"/>
          <w:lang w:val="fr-FR"/>
        </w:rPr>
      </w:pPr>
      <w:r w:rsidRPr="009906A0">
        <w:rPr>
          <w:rFonts w:ascii="Book Antiqua" w:eastAsia="Times New Roman" w:hAnsi="Book Antiqua"/>
          <w:sz w:val="24"/>
          <w:szCs w:val="24"/>
          <w:lang w:val="fr-FR"/>
        </w:rPr>
        <w:t>Pour toute récidive, d’une amende une amende maximale de 2 000 $ si le contrevenant est une personne physique et de 4 000 $ s’il est une personne morale.</w:t>
      </w:r>
    </w:p>
    <w:p w14:paraId="0E95C252" w14:textId="77777777" w:rsidR="00AF6061" w:rsidRPr="009906A0" w:rsidRDefault="00AF6061" w:rsidP="00AF6061">
      <w:pPr>
        <w:widowControl w:val="0"/>
        <w:autoSpaceDE w:val="0"/>
        <w:autoSpaceDN w:val="0"/>
        <w:spacing w:after="160" w:line="259" w:lineRule="auto"/>
        <w:contextualSpacing/>
        <w:jc w:val="both"/>
        <w:rPr>
          <w:rFonts w:ascii="Book Antiqua" w:eastAsia="Times New Roman" w:hAnsi="Book Antiqua"/>
          <w:sz w:val="24"/>
          <w:szCs w:val="24"/>
          <w:lang w:val="fr-FR"/>
        </w:rPr>
      </w:pPr>
    </w:p>
    <w:p w14:paraId="1858D8D2"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i/>
          <w:iCs/>
          <w:color w:val="000000"/>
          <w:spacing w:val="1"/>
          <w:sz w:val="28"/>
          <w:szCs w:val="28"/>
          <w:u w:val="single"/>
          <w:lang w:val="fr-FR"/>
        </w:rPr>
        <w:t>DISPOSITIONS FINALES</w:t>
      </w:r>
    </w:p>
    <w:p w14:paraId="2382BFA4" w14:textId="77777777" w:rsidR="009906A0" w:rsidRPr="009906A0" w:rsidRDefault="009906A0" w:rsidP="009906A0">
      <w:pPr>
        <w:ind w:left="426" w:hanging="426"/>
        <w:textAlignment w:val="baseline"/>
        <w:rPr>
          <w:rFonts w:ascii="Book Antiqua" w:eastAsia="Times New Roman" w:hAnsi="Book Antiqua"/>
          <w:b/>
          <w:i/>
          <w:iCs/>
          <w:color w:val="000000"/>
          <w:spacing w:val="1"/>
          <w:sz w:val="24"/>
          <w:szCs w:val="24"/>
          <w:u w:val="single"/>
          <w:lang w:val="fr-CA"/>
        </w:rPr>
      </w:pPr>
    </w:p>
    <w:p w14:paraId="69FEB7C3" w14:textId="1FC3B30E" w:rsidR="009906A0" w:rsidRPr="009906A0" w:rsidRDefault="009906A0" w:rsidP="00AF6061">
      <w:pPr>
        <w:widowControl w:val="0"/>
        <w:autoSpaceDE w:val="0"/>
        <w:autoSpaceDN w:val="0"/>
        <w:spacing w:line="480" w:lineRule="auto"/>
        <w:ind w:left="426" w:hanging="426"/>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Avis de motion : </w:t>
      </w:r>
      <w:r w:rsidR="00AF6061">
        <w:rPr>
          <w:rFonts w:ascii="Book Antiqua" w:eastAsia="Times New Roman" w:hAnsi="Book Antiqua"/>
          <w:sz w:val="24"/>
          <w:szCs w:val="24"/>
          <w:lang w:val="fr-FR"/>
        </w:rPr>
        <w:t>5 juin 2023</w:t>
      </w:r>
    </w:p>
    <w:p w14:paraId="28B45789" w14:textId="01CFBC5B" w:rsidR="00AF6061" w:rsidRDefault="009906A0" w:rsidP="00AF6061">
      <w:pPr>
        <w:widowControl w:val="0"/>
        <w:autoSpaceDE w:val="0"/>
        <w:autoSpaceDN w:val="0"/>
        <w:spacing w:line="480" w:lineRule="auto"/>
        <w:ind w:left="426" w:hanging="426"/>
        <w:rPr>
          <w:rFonts w:ascii="Book Antiqua" w:eastAsia="Times New Roman" w:hAnsi="Book Antiqua"/>
          <w:sz w:val="24"/>
          <w:szCs w:val="24"/>
          <w:lang w:val="fr-FR"/>
        </w:rPr>
      </w:pPr>
      <w:r w:rsidRPr="009906A0">
        <w:rPr>
          <w:rFonts w:ascii="Book Antiqua" w:eastAsia="Times New Roman" w:hAnsi="Book Antiqua"/>
          <w:sz w:val="24"/>
          <w:szCs w:val="24"/>
          <w:lang w:val="fr-FR"/>
        </w:rPr>
        <w:t>Adoption</w:t>
      </w:r>
      <w:r w:rsidRPr="009906A0">
        <w:rPr>
          <w:rFonts w:ascii="Book Antiqua" w:eastAsia="Times New Roman" w:hAnsi="Book Antiqua"/>
          <w:spacing w:val="-6"/>
          <w:sz w:val="24"/>
          <w:szCs w:val="24"/>
          <w:lang w:val="fr-FR"/>
        </w:rPr>
        <w:t xml:space="preserve"> </w:t>
      </w:r>
      <w:r w:rsidRPr="009906A0">
        <w:rPr>
          <w:rFonts w:ascii="Book Antiqua" w:eastAsia="Times New Roman" w:hAnsi="Book Antiqua"/>
          <w:sz w:val="24"/>
          <w:szCs w:val="24"/>
          <w:lang w:val="fr-FR"/>
        </w:rPr>
        <w:t>du</w:t>
      </w:r>
      <w:r w:rsidRPr="009906A0">
        <w:rPr>
          <w:rFonts w:ascii="Book Antiqua" w:eastAsia="Times New Roman" w:hAnsi="Book Antiqua"/>
          <w:spacing w:val="-6"/>
          <w:sz w:val="24"/>
          <w:szCs w:val="24"/>
          <w:lang w:val="fr-FR"/>
        </w:rPr>
        <w:t xml:space="preserve"> </w:t>
      </w:r>
      <w:r w:rsidR="00AF6061">
        <w:rPr>
          <w:rFonts w:ascii="Book Antiqua" w:eastAsia="Times New Roman" w:hAnsi="Book Antiqua"/>
          <w:spacing w:val="-6"/>
          <w:sz w:val="24"/>
          <w:szCs w:val="24"/>
          <w:lang w:val="fr-FR"/>
        </w:rPr>
        <w:t>rè</w:t>
      </w:r>
      <w:r w:rsidR="00AF6061" w:rsidRPr="009906A0">
        <w:rPr>
          <w:rFonts w:ascii="Book Antiqua" w:eastAsia="Times New Roman" w:hAnsi="Book Antiqua"/>
          <w:sz w:val="24"/>
          <w:szCs w:val="24"/>
          <w:lang w:val="fr-FR"/>
        </w:rPr>
        <w:t>glement</w:t>
      </w:r>
      <w:r w:rsidRPr="009906A0">
        <w:rPr>
          <w:rFonts w:ascii="Book Antiqua" w:eastAsia="Times New Roman" w:hAnsi="Book Antiqua"/>
          <w:spacing w:val="-5"/>
          <w:sz w:val="24"/>
          <w:szCs w:val="24"/>
          <w:lang w:val="fr-FR"/>
        </w:rPr>
        <w:t xml:space="preserve"> </w:t>
      </w:r>
      <w:r w:rsidRPr="009906A0">
        <w:rPr>
          <w:rFonts w:ascii="Book Antiqua" w:eastAsia="Times New Roman" w:hAnsi="Book Antiqua"/>
          <w:sz w:val="24"/>
          <w:szCs w:val="24"/>
          <w:lang w:val="fr-FR"/>
        </w:rPr>
        <w:t>:</w:t>
      </w:r>
      <w:r w:rsidRPr="009906A0">
        <w:rPr>
          <w:rFonts w:ascii="Book Antiqua" w:eastAsia="Times New Roman" w:hAnsi="Book Antiqua"/>
          <w:spacing w:val="-6"/>
          <w:sz w:val="24"/>
          <w:szCs w:val="24"/>
          <w:lang w:val="fr-FR"/>
        </w:rPr>
        <w:t xml:space="preserve"> </w:t>
      </w:r>
      <w:r w:rsidR="00AF6061">
        <w:rPr>
          <w:rFonts w:ascii="Book Antiqua" w:eastAsia="Times New Roman" w:hAnsi="Book Antiqua"/>
          <w:sz w:val="24"/>
          <w:szCs w:val="24"/>
          <w:lang w:val="fr-FR"/>
        </w:rPr>
        <w:t>3 juillet 2023</w:t>
      </w:r>
    </w:p>
    <w:p w14:paraId="6BDCB517" w14:textId="3BE3C1BF" w:rsidR="009906A0" w:rsidRPr="009906A0" w:rsidRDefault="009906A0" w:rsidP="00AF6061">
      <w:pPr>
        <w:widowControl w:val="0"/>
        <w:autoSpaceDE w:val="0"/>
        <w:autoSpaceDN w:val="0"/>
        <w:spacing w:line="480" w:lineRule="auto"/>
        <w:ind w:left="426" w:hanging="426"/>
        <w:rPr>
          <w:rFonts w:ascii="Book Antiqua" w:eastAsia="Times New Roman" w:hAnsi="Book Antiqua"/>
          <w:sz w:val="24"/>
          <w:szCs w:val="24"/>
          <w:lang w:val="fr-FR"/>
        </w:rPr>
      </w:pPr>
      <w:r w:rsidRPr="009906A0">
        <w:rPr>
          <w:rFonts w:ascii="Book Antiqua" w:eastAsia="Times New Roman" w:hAnsi="Book Antiqua"/>
          <w:sz w:val="24"/>
          <w:szCs w:val="24"/>
          <w:lang w:val="fr-FR"/>
        </w:rPr>
        <w:t xml:space="preserve"> Publication :</w:t>
      </w:r>
      <w:r w:rsidRPr="009906A0">
        <w:rPr>
          <w:rFonts w:ascii="Book Antiqua" w:eastAsia="Times New Roman" w:hAnsi="Book Antiqua"/>
          <w:spacing w:val="40"/>
          <w:sz w:val="24"/>
          <w:szCs w:val="24"/>
          <w:lang w:val="fr-FR"/>
        </w:rPr>
        <w:t xml:space="preserve"> </w:t>
      </w:r>
    </w:p>
    <w:p w14:paraId="0D1C19DC" w14:textId="77777777" w:rsidR="009906A0" w:rsidRPr="009906A0" w:rsidRDefault="009906A0" w:rsidP="009906A0">
      <w:pPr>
        <w:widowControl w:val="0"/>
        <w:numPr>
          <w:ilvl w:val="0"/>
          <w:numId w:val="28"/>
        </w:numPr>
        <w:autoSpaceDE w:val="0"/>
        <w:autoSpaceDN w:val="0"/>
        <w:ind w:left="426" w:hanging="426"/>
        <w:textAlignment w:val="baseline"/>
        <w:rPr>
          <w:rFonts w:ascii="Book Antiqua" w:eastAsia="Times New Roman" w:hAnsi="Book Antiqua"/>
          <w:b/>
          <w:i/>
          <w:iCs/>
          <w:color w:val="000000"/>
          <w:spacing w:val="1"/>
          <w:sz w:val="28"/>
          <w:szCs w:val="28"/>
          <w:u w:val="single"/>
          <w:lang w:val="fr-FR"/>
        </w:rPr>
      </w:pPr>
      <w:r w:rsidRPr="009906A0">
        <w:rPr>
          <w:rFonts w:ascii="Book Antiqua" w:eastAsia="Times New Roman" w:hAnsi="Book Antiqua"/>
          <w:b/>
          <w:bCs/>
          <w:sz w:val="28"/>
          <w:szCs w:val="28"/>
          <w:u w:val="single"/>
          <w:lang w:val="fr-FR"/>
        </w:rPr>
        <w:t>ENTRÉE</w:t>
      </w:r>
      <w:r w:rsidRPr="009906A0">
        <w:rPr>
          <w:rFonts w:ascii="Book Antiqua" w:eastAsia="Times New Roman" w:hAnsi="Book Antiqua"/>
          <w:b/>
          <w:i/>
          <w:iCs/>
          <w:color w:val="000000"/>
          <w:spacing w:val="1"/>
          <w:sz w:val="28"/>
          <w:szCs w:val="28"/>
          <w:u w:val="single"/>
          <w:lang w:val="fr-FR"/>
        </w:rPr>
        <w:t xml:space="preserve"> EN VIGUEUR</w:t>
      </w:r>
    </w:p>
    <w:p w14:paraId="0A18D2FC" w14:textId="77777777" w:rsidR="009906A0" w:rsidRPr="009906A0" w:rsidRDefault="009906A0" w:rsidP="009906A0">
      <w:pPr>
        <w:widowControl w:val="0"/>
        <w:autoSpaceDE w:val="0"/>
        <w:autoSpaceDN w:val="0"/>
        <w:spacing w:before="6"/>
        <w:ind w:left="426" w:hanging="426"/>
        <w:rPr>
          <w:rFonts w:ascii="Book Antiqua" w:eastAsia="Times New Roman" w:hAnsi="Book Antiqua"/>
          <w:b/>
          <w:sz w:val="24"/>
          <w:szCs w:val="24"/>
          <w:lang w:val="fr-FR"/>
        </w:rPr>
      </w:pPr>
    </w:p>
    <w:p w14:paraId="7562BAA7" w14:textId="1845769A" w:rsidR="009906A0" w:rsidRPr="009906A0" w:rsidRDefault="009906A0" w:rsidP="00AF6061">
      <w:pPr>
        <w:widowControl w:val="0"/>
        <w:autoSpaceDE w:val="0"/>
        <w:autoSpaceDN w:val="0"/>
        <w:spacing w:line="480" w:lineRule="auto"/>
        <w:rPr>
          <w:rFonts w:ascii="Book Antiqua" w:eastAsia="Times New Roman" w:hAnsi="Book Antiqua"/>
          <w:sz w:val="24"/>
          <w:szCs w:val="24"/>
          <w:lang w:val="fr-FR"/>
        </w:rPr>
      </w:pPr>
      <w:r w:rsidRPr="009906A0">
        <w:rPr>
          <w:rFonts w:ascii="Book Antiqua" w:eastAsia="Times New Roman" w:hAnsi="Book Antiqua"/>
          <w:sz w:val="24"/>
          <w:szCs w:val="24"/>
          <w:lang w:val="fr-FR"/>
        </w:rPr>
        <w:t>Le</w:t>
      </w:r>
      <w:r w:rsidRPr="009906A0">
        <w:rPr>
          <w:rFonts w:ascii="Book Antiqua" w:eastAsia="Times New Roman" w:hAnsi="Book Antiqua"/>
          <w:spacing w:val="-6"/>
          <w:sz w:val="24"/>
          <w:szCs w:val="24"/>
          <w:lang w:val="fr-FR"/>
        </w:rPr>
        <w:t xml:space="preserve"> </w:t>
      </w:r>
      <w:r w:rsidRPr="009906A0">
        <w:rPr>
          <w:rFonts w:ascii="Book Antiqua" w:eastAsia="Times New Roman" w:hAnsi="Book Antiqua"/>
          <w:sz w:val="24"/>
          <w:szCs w:val="24"/>
          <w:lang w:val="fr-FR"/>
        </w:rPr>
        <w:t>présent</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sz w:val="24"/>
          <w:szCs w:val="24"/>
          <w:lang w:val="fr-FR"/>
        </w:rPr>
        <w:t>règlement</w:t>
      </w:r>
      <w:r w:rsidRPr="009906A0">
        <w:rPr>
          <w:rFonts w:ascii="Book Antiqua" w:eastAsia="Times New Roman" w:hAnsi="Book Antiqua"/>
          <w:spacing w:val="-5"/>
          <w:sz w:val="24"/>
          <w:szCs w:val="24"/>
          <w:lang w:val="fr-FR"/>
        </w:rPr>
        <w:t xml:space="preserve"> </w:t>
      </w:r>
      <w:r w:rsidRPr="009906A0">
        <w:rPr>
          <w:rFonts w:ascii="Book Antiqua" w:eastAsia="Times New Roman" w:hAnsi="Book Antiqua"/>
          <w:sz w:val="24"/>
          <w:szCs w:val="24"/>
          <w:lang w:val="fr-FR"/>
        </w:rPr>
        <w:t>entrera</w:t>
      </w:r>
      <w:r w:rsidRPr="009906A0">
        <w:rPr>
          <w:rFonts w:ascii="Book Antiqua" w:eastAsia="Times New Roman" w:hAnsi="Book Antiqua"/>
          <w:spacing w:val="-5"/>
          <w:sz w:val="24"/>
          <w:szCs w:val="24"/>
          <w:lang w:val="fr-FR"/>
        </w:rPr>
        <w:t xml:space="preserve"> </w:t>
      </w:r>
      <w:r w:rsidRPr="009906A0">
        <w:rPr>
          <w:rFonts w:ascii="Book Antiqua" w:eastAsia="Times New Roman" w:hAnsi="Book Antiqua"/>
          <w:sz w:val="24"/>
          <w:szCs w:val="24"/>
          <w:lang w:val="fr-FR"/>
        </w:rPr>
        <w:t>en</w:t>
      </w:r>
      <w:r w:rsidRPr="009906A0">
        <w:rPr>
          <w:rFonts w:ascii="Book Antiqua" w:eastAsia="Times New Roman" w:hAnsi="Book Antiqua"/>
          <w:spacing w:val="-5"/>
          <w:sz w:val="24"/>
          <w:szCs w:val="24"/>
          <w:lang w:val="fr-FR"/>
        </w:rPr>
        <w:t xml:space="preserve"> </w:t>
      </w:r>
      <w:r w:rsidRPr="009906A0">
        <w:rPr>
          <w:rFonts w:ascii="Book Antiqua" w:eastAsia="Times New Roman" w:hAnsi="Book Antiqua"/>
          <w:sz w:val="24"/>
          <w:szCs w:val="24"/>
          <w:lang w:val="fr-FR"/>
        </w:rPr>
        <w:t>vigueur</w:t>
      </w:r>
      <w:r w:rsidRPr="009906A0">
        <w:rPr>
          <w:rFonts w:ascii="Book Antiqua" w:eastAsia="Times New Roman" w:hAnsi="Book Antiqua"/>
          <w:spacing w:val="-4"/>
          <w:sz w:val="24"/>
          <w:szCs w:val="24"/>
          <w:lang w:val="fr-FR"/>
        </w:rPr>
        <w:t xml:space="preserve"> </w:t>
      </w:r>
      <w:r w:rsidRPr="009906A0">
        <w:rPr>
          <w:rFonts w:ascii="Book Antiqua" w:eastAsia="Times New Roman" w:hAnsi="Book Antiqua"/>
          <w:sz w:val="24"/>
          <w:szCs w:val="24"/>
          <w:lang w:val="fr-FR"/>
        </w:rPr>
        <w:t>conformément</w:t>
      </w:r>
      <w:r w:rsidRPr="009906A0">
        <w:rPr>
          <w:rFonts w:ascii="Book Antiqua" w:eastAsia="Times New Roman" w:hAnsi="Book Antiqua"/>
          <w:spacing w:val="-5"/>
          <w:sz w:val="24"/>
          <w:szCs w:val="24"/>
          <w:lang w:val="fr-FR"/>
        </w:rPr>
        <w:t xml:space="preserve"> </w:t>
      </w:r>
      <w:r w:rsidRPr="009906A0">
        <w:rPr>
          <w:rFonts w:ascii="Book Antiqua" w:eastAsia="Times New Roman" w:hAnsi="Book Antiqua"/>
          <w:sz w:val="24"/>
          <w:szCs w:val="24"/>
          <w:lang w:val="fr-FR"/>
        </w:rPr>
        <w:t>à</w:t>
      </w:r>
      <w:r w:rsidRPr="009906A0">
        <w:rPr>
          <w:rFonts w:ascii="Book Antiqua" w:eastAsia="Times New Roman" w:hAnsi="Book Antiqua"/>
          <w:spacing w:val="-6"/>
          <w:sz w:val="24"/>
          <w:szCs w:val="24"/>
          <w:lang w:val="fr-FR"/>
        </w:rPr>
        <w:t xml:space="preserve"> </w:t>
      </w:r>
      <w:r w:rsidRPr="009906A0">
        <w:rPr>
          <w:rFonts w:ascii="Book Antiqua" w:eastAsia="Times New Roman" w:hAnsi="Book Antiqua"/>
          <w:sz w:val="24"/>
          <w:szCs w:val="24"/>
          <w:lang w:val="fr-FR"/>
        </w:rPr>
        <w:t>la</w:t>
      </w:r>
      <w:r w:rsidRPr="009906A0">
        <w:rPr>
          <w:rFonts w:ascii="Book Antiqua" w:eastAsia="Times New Roman" w:hAnsi="Book Antiqua"/>
          <w:spacing w:val="-3"/>
          <w:sz w:val="24"/>
          <w:szCs w:val="24"/>
          <w:lang w:val="fr-FR"/>
        </w:rPr>
        <w:t xml:space="preserve"> </w:t>
      </w:r>
      <w:r w:rsidRPr="009906A0">
        <w:rPr>
          <w:rFonts w:ascii="Book Antiqua" w:eastAsia="Times New Roman" w:hAnsi="Book Antiqua"/>
          <w:i/>
          <w:sz w:val="24"/>
          <w:szCs w:val="24"/>
          <w:lang w:val="fr-FR"/>
        </w:rPr>
        <w:t>Loi</w:t>
      </w:r>
      <w:r w:rsidRPr="009906A0">
        <w:rPr>
          <w:rFonts w:ascii="Book Antiqua" w:eastAsia="Times New Roman" w:hAnsi="Book Antiqua"/>
          <w:sz w:val="24"/>
          <w:szCs w:val="24"/>
          <w:lang w:val="fr-FR"/>
        </w:rPr>
        <w:t>. Adopté à Montcerf-Lytton, ce</w:t>
      </w:r>
      <w:r w:rsidR="00AF6061">
        <w:rPr>
          <w:rFonts w:ascii="Book Antiqua" w:eastAsia="Times New Roman" w:hAnsi="Book Antiqua"/>
          <w:sz w:val="24"/>
          <w:szCs w:val="24"/>
          <w:lang w:val="fr-FR"/>
        </w:rPr>
        <w:t xml:space="preserve"> 3 juillet 2023</w:t>
      </w:r>
    </w:p>
    <w:p w14:paraId="55A6BCFE" w14:textId="50E64F7A" w:rsidR="00AF6061" w:rsidRDefault="00AF6061">
      <w:pPr>
        <w:spacing w:after="160" w:line="259" w:lineRule="auto"/>
        <w:rPr>
          <w:rFonts w:ascii="Bookman Old Style" w:eastAsiaTheme="minorHAnsi" w:hAnsi="Bookman Old Style" w:cs="Calibri"/>
          <w:sz w:val="24"/>
          <w:szCs w:val="24"/>
          <w:lang w:val="fr-CA"/>
        </w:rPr>
      </w:pPr>
      <w:r>
        <w:rPr>
          <w:rFonts w:ascii="Bookman Old Style" w:eastAsiaTheme="minorHAnsi" w:hAnsi="Bookman Old Style" w:cs="Calibri"/>
          <w:sz w:val="24"/>
          <w:szCs w:val="24"/>
          <w:lang w:val="fr-CA"/>
        </w:rPr>
        <w:br w:type="page"/>
      </w:r>
    </w:p>
    <w:p w14:paraId="6DD1A475" w14:textId="360D52F3" w:rsidR="00BA6E40" w:rsidRPr="00BF6070" w:rsidRDefault="00BA6E40" w:rsidP="00BA6E40">
      <w:pPr>
        <w:spacing w:line="259" w:lineRule="auto"/>
        <w:rPr>
          <w:rFonts w:ascii="Bookman Old Style" w:eastAsiaTheme="minorHAnsi" w:hAnsi="Bookman Old Style" w:cstheme="minorBidi"/>
          <w:b/>
          <w:bCs/>
          <w:sz w:val="24"/>
          <w:szCs w:val="24"/>
          <w:lang w:val="fr-CA"/>
        </w:rPr>
      </w:pPr>
      <w:r w:rsidRPr="00BF6070">
        <w:rPr>
          <w:rFonts w:ascii="Bookman Old Style" w:eastAsiaTheme="minorHAnsi" w:hAnsi="Bookman Old Style" w:cstheme="minorBidi"/>
          <w:b/>
          <w:bCs/>
          <w:sz w:val="24"/>
          <w:szCs w:val="24"/>
          <w:lang w:val="fr-CA"/>
        </w:rPr>
        <w:t>2023-</w:t>
      </w:r>
      <w:r w:rsidR="00AF6061">
        <w:rPr>
          <w:rFonts w:ascii="Bookman Old Style" w:eastAsiaTheme="minorHAnsi" w:hAnsi="Bookman Old Style" w:cstheme="minorBidi"/>
          <w:b/>
          <w:bCs/>
          <w:sz w:val="24"/>
          <w:szCs w:val="24"/>
          <w:lang w:val="fr-CA"/>
        </w:rPr>
        <w:t>07-11</w:t>
      </w:r>
      <w:r w:rsidR="00184AAC">
        <w:rPr>
          <w:rFonts w:ascii="Bookman Old Style" w:eastAsiaTheme="minorHAnsi" w:hAnsi="Bookman Old Style" w:cstheme="minorBidi"/>
          <w:b/>
          <w:bCs/>
          <w:sz w:val="24"/>
          <w:szCs w:val="24"/>
          <w:lang w:val="fr-CA"/>
        </w:rPr>
        <w:t>2</w:t>
      </w:r>
    </w:p>
    <w:p w14:paraId="03942803" w14:textId="6ECD8AF3" w:rsidR="00FE7DCC" w:rsidRDefault="00AF6061" w:rsidP="00BA6E40">
      <w:pPr>
        <w:jc w:val="both"/>
        <w:rPr>
          <w:rFonts w:ascii="Bookman Old Style" w:eastAsia="Calibri" w:hAnsi="Bookman Old Style" w:cs="Calibri"/>
          <w:b/>
          <w:caps/>
          <w:sz w:val="24"/>
          <w:szCs w:val="24"/>
          <w:u w:val="single"/>
          <w:lang w:val="fr-CA"/>
        </w:rPr>
      </w:pPr>
      <w:r w:rsidRPr="00AF6061">
        <w:rPr>
          <w:rFonts w:ascii="Bookman Old Style" w:eastAsia="Calibri" w:hAnsi="Bookman Old Style" w:cs="Calibri"/>
          <w:b/>
          <w:caps/>
          <w:sz w:val="24"/>
          <w:szCs w:val="24"/>
          <w:u w:val="single"/>
          <w:lang w:val="fr-CA"/>
        </w:rPr>
        <w:t xml:space="preserve">Autorisation </w:t>
      </w:r>
      <w:proofErr w:type="gramStart"/>
      <w:r w:rsidRPr="00AF6061">
        <w:rPr>
          <w:rFonts w:ascii="Bookman Old Style" w:eastAsia="Calibri" w:hAnsi="Bookman Old Style" w:cs="Calibri"/>
          <w:b/>
          <w:caps/>
          <w:sz w:val="24"/>
          <w:szCs w:val="24"/>
          <w:u w:val="single"/>
          <w:lang w:val="fr-CA"/>
        </w:rPr>
        <w:t>à</w:t>
      </w:r>
      <w:proofErr w:type="gramEnd"/>
      <w:r w:rsidRPr="00AF6061">
        <w:rPr>
          <w:rFonts w:ascii="Bookman Old Style" w:eastAsia="Calibri" w:hAnsi="Bookman Old Style" w:cs="Calibri"/>
          <w:b/>
          <w:caps/>
          <w:sz w:val="24"/>
          <w:szCs w:val="24"/>
          <w:u w:val="single"/>
          <w:lang w:val="fr-CA"/>
        </w:rPr>
        <w:t xml:space="preserve"> la direction </w:t>
      </w:r>
      <w:r>
        <w:rPr>
          <w:rFonts w:ascii="Bookman Old Style" w:eastAsia="Calibri" w:hAnsi="Bookman Old Style" w:cs="Calibri"/>
          <w:b/>
          <w:caps/>
          <w:sz w:val="24"/>
          <w:szCs w:val="24"/>
          <w:u w:val="single"/>
          <w:lang w:val="fr-CA"/>
        </w:rPr>
        <w:t xml:space="preserve">GÉNÉRALE </w:t>
      </w:r>
      <w:r w:rsidRPr="00AF6061">
        <w:rPr>
          <w:rFonts w:ascii="Bookman Old Style" w:eastAsia="Calibri" w:hAnsi="Bookman Old Style" w:cs="Calibri"/>
          <w:b/>
          <w:caps/>
          <w:sz w:val="24"/>
          <w:szCs w:val="24"/>
          <w:u w:val="single"/>
          <w:lang w:val="fr-CA"/>
        </w:rPr>
        <w:t>d’accepter la soumission de l’entreprise les créations de la fontaine pour la démolition des entrées de béton et leur</w:t>
      </w:r>
      <w:r w:rsidR="00237100">
        <w:rPr>
          <w:rFonts w:ascii="Bookman Old Style" w:eastAsia="Calibri" w:hAnsi="Bookman Old Style" w:cs="Calibri"/>
          <w:b/>
          <w:caps/>
          <w:sz w:val="24"/>
          <w:szCs w:val="24"/>
          <w:u w:val="single"/>
          <w:lang w:val="fr-CA"/>
        </w:rPr>
        <w:t>S</w:t>
      </w:r>
      <w:r w:rsidRPr="00AF6061">
        <w:rPr>
          <w:rFonts w:ascii="Bookman Old Style" w:eastAsia="Calibri" w:hAnsi="Bookman Old Style" w:cs="Calibri"/>
          <w:b/>
          <w:caps/>
          <w:sz w:val="24"/>
          <w:szCs w:val="24"/>
          <w:u w:val="single"/>
          <w:lang w:val="fr-CA"/>
        </w:rPr>
        <w:t xml:space="preserve"> reconstruction</w:t>
      </w:r>
      <w:r w:rsidR="00237100">
        <w:rPr>
          <w:rFonts w:ascii="Bookman Old Style" w:eastAsia="Calibri" w:hAnsi="Bookman Old Style" w:cs="Calibri"/>
          <w:b/>
          <w:caps/>
          <w:sz w:val="24"/>
          <w:szCs w:val="24"/>
          <w:u w:val="single"/>
          <w:lang w:val="fr-CA"/>
        </w:rPr>
        <w:t>S</w:t>
      </w:r>
      <w:r w:rsidRPr="00AF6061">
        <w:rPr>
          <w:rFonts w:ascii="Bookman Old Style" w:eastAsia="Calibri" w:hAnsi="Bookman Old Style" w:cs="Calibri"/>
          <w:b/>
          <w:caps/>
          <w:sz w:val="24"/>
          <w:szCs w:val="24"/>
          <w:u w:val="single"/>
          <w:lang w:val="fr-CA"/>
        </w:rPr>
        <w:t>, construction de petit palier et d’une rampe d’accès pour personne à mobilité réduite, incluant les rampes;</w:t>
      </w:r>
    </w:p>
    <w:p w14:paraId="05518506" w14:textId="77777777" w:rsidR="00237100" w:rsidRPr="00440619" w:rsidRDefault="00237100" w:rsidP="00BA6E40">
      <w:pPr>
        <w:jc w:val="both"/>
        <w:rPr>
          <w:rFonts w:ascii="Century Gothic" w:hAnsi="Century Gothic"/>
          <w:lang w:val="fr-CA"/>
        </w:rPr>
      </w:pPr>
    </w:p>
    <w:p w14:paraId="6E71A2C6" w14:textId="046EC541" w:rsidR="00BA6E40" w:rsidRDefault="00BA6E40" w:rsidP="00DD4EEF">
      <w:pPr>
        <w:ind w:left="1985" w:hanging="1985"/>
        <w:jc w:val="both"/>
        <w:rPr>
          <w:rFonts w:ascii="Bookman Old Style" w:eastAsiaTheme="minorHAnsi" w:hAnsi="Bookman Old Style" w:cs="Calibri"/>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00237100">
        <w:rPr>
          <w:rFonts w:ascii="Bookman Old Style" w:eastAsiaTheme="minorHAnsi" w:hAnsi="Bookman Old Style" w:cs="Calibri"/>
          <w:sz w:val="24"/>
          <w:szCs w:val="24"/>
          <w:lang w:val="fr-CA"/>
        </w:rPr>
        <w:t xml:space="preserve">l’entreprise </w:t>
      </w:r>
      <w:r w:rsidR="00184AAC">
        <w:rPr>
          <w:rFonts w:ascii="Bookman Old Style" w:eastAsiaTheme="minorHAnsi" w:hAnsi="Bookman Old Style" w:cs="Calibri"/>
          <w:sz w:val="24"/>
          <w:szCs w:val="24"/>
          <w:lang w:val="fr-CA"/>
        </w:rPr>
        <w:t xml:space="preserve">et </w:t>
      </w:r>
      <w:r w:rsidR="00237100">
        <w:rPr>
          <w:rFonts w:ascii="Bookman Old Style" w:eastAsiaTheme="minorHAnsi" w:hAnsi="Bookman Old Style" w:cs="Calibri"/>
          <w:sz w:val="24"/>
          <w:szCs w:val="24"/>
          <w:lang w:val="fr-CA"/>
        </w:rPr>
        <w:t xml:space="preserve">les créations de la fontaine </w:t>
      </w:r>
      <w:r w:rsidR="00184AAC">
        <w:rPr>
          <w:rFonts w:ascii="Bookman Old Style" w:eastAsiaTheme="minorHAnsi" w:hAnsi="Bookman Old Style" w:cs="Calibri"/>
          <w:sz w:val="24"/>
          <w:szCs w:val="24"/>
          <w:lang w:val="fr-CA"/>
        </w:rPr>
        <w:t>ont</w:t>
      </w:r>
      <w:r w:rsidR="00237100">
        <w:rPr>
          <w:rFonts w:ascii="Bookman Old Style" w:eastAsiaTheme="minorHAnsi" w:hAnsi="Bookman Old Style" w:cs="Calibri"/>
          <w:sz w:val="24"/>
          <w:szCs w:val="24"/>
          <w:lang w:val="fr-CA"/>
        </w:rPr>
        <w:t xml:space="preserve"> été le seul à accepter l’invitation de produire une offre de service pour la municipalité :</w:t>
      </w:r>
    </w:p>
    <w:p w14:paraId="67439329" w14:textId="77777777" w:rsidR="00DD4EEF" w:rsidRDefault="00DD4EEF" w:rsidP="00DD4EEF">
      <w:pPr>
        <w:ind w:left="1985" w:hanging="1985"/>
        <w:jc w:val="both"/>
        <w:rPr>
          <w:rFonts w:ascii="Bookman Old Style" w:eastAsiaTheme="minorHAnsi" w:hAnsi="Bookman Old Style" w:cs="Calibri"/>
          <w:sz w:val="24"/>
          <w:szCs w:val="24"/>
          <w:lang w:val="fr-CA"/>
        </w:rPr>
      </w:pPr>
    </w:p>
    <w:p w14:paraId="187E7C65" w14:textId="2DE27C49" w:rsidR="00BA6E40" w:rsidRDefault="00DD4EEF" w:rsidP="00BA6E40">
      <w:pPr>
        <w:ind w:left="1985" w:hanging="1985"/>
        <w:jc w:val="both"/>
        <w:rPr>
          <w:rFonts w:ascii="Bookman Old Style" w:eastAsiaTheme="minorHAnsi" w:hAnsi="Bookman Old Style" w:cs="Calibri"/>
          <w:iCs/>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00237100">
        <w:rPr>
          <w:rFonts w:ascii="Bookman Old Style" w:eastAsiaTheme="minorHAnsi" w:hAnsi="Bookman Old Style" w:cs="Calibri"/>
          <w:sz w:val="24"/>
          <w:szCs w:val="24"/>
          <w:lang w:val="fr-CA"/>
        </w:rPr>
        <w:t xml:space="preserve">les </w:t>
      </w:r>
      <w:r w:rsidR="0009570C" w:rsidRPr="0009570C">
        <w:rPr>
          <w:rFonts w:ascii="Bookman Old Style" w:eastAsiaTheme="minorHAnsi" w:hAnsi="Bookman Old Style" w:cs="Calibri"/>
          <w:i/>
          <w:iCs/>
          <w:sz w:val="24"/>
          <w:szCs w:val="24"/>
          <w:lang w:val="fr-CA"/>
        </w:rPr>
        <w:t>infrastructures</w:t>
      </w:r>
      <w:r w:rsidR="00237100">
        <w:rPr>
          <w:rFonts w:ascii="Bookman Old Style" w:eastAsiaTheme="minorHAnsi" w:hAnsi="Bookman Old Style" w:cs="Calibri"/>
          <w:i/>
          <w:iCs/>
          <w:sz w:val="24"/>
          <w:szCs w:val="24"/>
          <w:lang w:val="fr-CA"/>
        </w:rPr>
        <w:t xml:space="preserve"> d’accès en avant du bâtiment ne sont plus adéquate</w:t>
      </w:r>
      <w:r w:rsidR="00184AAC">
        <w:rPr>
          <w:rFonts w:ascii="Bookman Old Style" w:eastAsiaTheme="minorHAnsi" w:hAnsi="Bookman Old Style" w:cs="Calibri"/>
          <w:i/>
          <w:iCs/>
          <w:sz w:val="24"/>
          <w:szCs w:val="24"/>
          <w:lang w:val="fr-CA"/>
        </w:rPr>
        <w:t>s</w:t>
      </w:r>
      <w:r w:rsidR="00237100">
        <w:rPr>
          <w:rFonts w:ascii="Bookman Old Style" w:eastAsiaTheme="minorHAnsi" w:hAnsi="Bookman Old Style" w:cs="Calibri"/>
          <w:i/>
          <w:iCs/>
          <w:sz w:val="24"/>
          <w:szCs w:val="24"/>
          <w:lang w:val="fr-CA"/>
        </w:rPr>
        <w:t xml:space="preserve"> et sécuritaire</w:t>
      </w:r>
      <w:r w:rsidR="00184AAC">
        <w:rPr>
          <w:rFonts w:ascii="Bookman Old Style" w:eastAsiaTheme="minorHAnsi" w:hAnsi="Bookman Old Style" w:cs="Calibri"/>
          <w:i/>
          <w:iCs/>
          <w:sz w:val="24"/>
          <w:szCs w:val="24"/>
          <w:lang w:val="fr-CA"/>
        </w:rPr>
        <w:t>s</w:t>
      </w:r>
      <w:r w:rsidR="00237100">
        <w:rPr>
          <w:rFonts w:ascii="Bookman Old Style" w:eastAsiaTheme="minorHAnsi" w:hAnsi="Bookman Old Style" w:cs="Calibri"/>
          <w:i/>
          <w:iCs/>
          <w:sz w:val="24"/>
          <w:szCs w:val="24"/>
          <w:lang w:val="fr-CA"/>
        </w:rPr>
        <w:t xml:space="preserve"> pour les utilisateurs du bâtiment principal;</w:t>
      </w:r>
    </w:p>
    <w:p w14:paraId="67A1C60B" w14:textId="5B248F24" w:rsidR="00DD4EEF" w:rsidRDefault="00DD4EEF" w:rsidP="00BA6E40">
      <w:pPr>
        <w:ind w:left="1985" w:hanging="1985"/>
        <w:jc w:val="both"/>
        <w:rPr>
          <w:rFonts w:ascii="Bookman Old Style" w:eastAsiaTheme="minorHAnsi" w:hAnsi="Bookman Old Style" w:cs="Calibri"/>
          <w:sz w:val="24"/>
          <w:szCs w:val="24"/>
          <w:lang w:val="fr-CA"/>
        </w:rPr>
      </w:pPr>
    </w:p>
    <w:p w14:paraId="4776E8E9" w14:textId="21F92645" w:rsidR="00BA6E40" w:rsidRDefault="00BA6E40" w:rsidP="00BA6E40">
      <w:pPr>
        <w:jc w:val="both"/>
        <w:rPr>
          <w:rFonts w:ascii="Bookman Old Style" w:eastAsiaTheme="minorHAnsi" w:hAnsi="Bookman Old Style" w:cs="Calibri"/>
          <w:sz w:val="24"/>
          <w:szCs w:val="24"/>
          <w:lang w:val="fr-CA"/>
        </w:rPr>
      </w:pPr>
      <w:bookmarkStart w:id="29" w:name="_Hlk137456145"/>
      <w:r w:rsidRPr="00940D5B">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i</w:t>
      </w:r>
      <w:r w:rsidRPr="00774BD9">
        <w:rPr>
          <w:rFonts w:ascii="Bookman Old Style" w:eastAsiaTheme="minorHAnsi" w:hAnsi="Bookman Old Style" w:cs="Calibri"/>
          <w:sz w:val="24"/>
          <w:szCs w:val="24"/>
          <w:lang w:val="fr-CA"/>
        </w:rPr>
        <w:t xml:space="preserve">l est proposé par monsieur le conseiller </w:t>
      </w:r>
      <w:r w:rsidR="00237100">
        <w:rPr>
          <w:rFonts w:ascii="Bookman Old Style" w:eastAsiaTheme="minorHAnsi" w:hAnsi="Bookman Old Style" w:cs="Calibri"/>
          <w:sz w:val="24"/>
          <w:szCs w:val="24"/>
          <w:lang w:val="fr-CA"/>
        </w:rPr>
        <w:t>Sébastien Emond d’accepter l’offre de service des Créations de la Fontaine totalisant une somme totale de 72 319$, madame la conseillère Pierrette Lapratte se retire des votes, il est</w:t>
      </w:r>
      <w:r w:rsidR="00DD4EEF">
        <w:rPr>
          <w:rFonts w:ascii="Bookman Old Style" w:eastAsiaTheme="minorHAnsi" w:hAnsi="Bookman Old Style" w:cs="Calibri"/>
          <w:sz w:val="24"/>
          <w:szCs w:val="24"/>
          <w:lang w:val="fr-CA"/>
        </w:rPr>
        <w:t xml:space="preserve"> résolu à </w:t>
      </w:r>
      <w:r w:rsidR="00237100">
        <w:rPr>
          <w:rFonts w:ascii="Bookman Old Style" w:eastAsiaTheme="minorHAnsi" w:hAnsi="Bookman Old Style" w:cs="Calibri"/>
          <w:sz w:val="24"/>
          <w:szCs w:val="24"/>
          <w:lang w:val="fr-CA"/>
        </w:rPr>
        <w:t>la majorité d’accepter</w:t>
      </w:r>
      <w:r w:rsidR="00DD4EEF">
        <w:rPr>
          <w:rFonts w:ascii="Bookman Old Style" w:eastAsiaTheme="minorHAnsi" w:hAnsi="Bookman Old Style" w:cs="Calibri"/>
          <w:sz w:val="24"/>
          <w:szCs w:val="24"/>
          <w:lang w:val="fr-CA"/>
        </w:rPr>
        <w:t>.</w:t>
      </w:r>
    </w:p>
    <w:p w14:paraId="1F7F3D35" w14:textId="77777777" w:rsidR="00DD4EEF" w:rsidRDefault="00DD4EEF" w:rsidP="00BA6E40">
      <w:pPr>
        <w:jc w:val="both"/>
        <w:rPr>
          <w:rFonts w:ascii="Bookman Old Style" w:eastAsiaTheme="minorHAnsi" w:hAnsi="Bookman Old Style" w:cs="Calibri"/>
          <w:sz w:val="24"/>
          <w:szCs w:val="24"/>
          <w:lang w:val="fr-CA"/>
        </w:rPr>
      </w:pPr>
    </w:p>
    <w:p w14:paraId="4B58A9FE" w14:textId="0FD8FBF4" w:rsidR="00F315BD" w:rsidRDefault="00BA6E40" w:rsidP="00AC1C33">
      <w:pPr>
        <w:ind w:left="1701" w:hanging="1701"/>
        <w:jc w:val="right"/>
        <w:rPr>
          <w:rFonts w:ascii="Bookman Old Style" w:eastAsiaTheme="minorHAnsi" w:hAnsi="Bookman Old Style" w:cs="Calibri"/>
          <w:sz w:val="24"/>
          <w:szCs w:val="24"/>
          <w:lang w:val="fr-CA"/>
        </w:rPr>
      </w:pPr>
      <w:bookmarkStart w:id="30" w:name="_Hlk137464643"/>
      <w:r w:rsidRPr="00774BD9">
        <w:rPr>
          <w:rFonts w:ascii="Bookman Old Style" w:eastAsiaTheme="minorHAnsi" w:hAnsi="Bookman Old Style" w:cs="Calibri"/>
          <w:sz w:val="24"/>
          <w:szCs w:val="24"/>
          <w:lang w:val="fr-CA"/>
        </w:rPr>
        <w:t>Adoptée à l</w:t>
      </w:r>
      <w:r w:rsidR="00237100">
        <w:rPr>
          <w:rFonts w:ascii="Bookman Old Style" w:eastAsiaTheme="minorHAnsi" w:hAnsi="Bookman Old Style" w:cs="Calibri"/>
          <w:sz w:val="24"/>
          <w:szCs w:val="24"/>
          <w:lang w:val="fr-CA"/>
        </w:rPr>
        <w:t>a majorité</w:t>
      </w:r>
    </w:p>
    <w:p w14:paraId="0F423A5F" w14:textId="0D01ED17" w:rsidR="00556620" w:rsidRPr="00180C32" w:rsidRDefault="00556620" w:rsidP="00556620">
      <w:pPr>
        <w:spacing w:after="160" w:line="259" w:lineRule="auto"/>
        <w:jc w:val="right"/>
        <w:rPr>
          <w:rFonts w:ascii="Bookman Old Style" w:eastAsiaTheme="minorHAnsi" w:hAnsi="Bookman Old Style" w:cs="Calibri"/>
          <w:sz w:val="24"/>
          <w:szCs w:val="24"/>
          <w:lang w:val="fr-CA"/>
        </w:rPr>
      </w:pPr>
      <w:bookmarkStart w:id="31" w:name="_Hlk119329790"/>
      <w:bookmarkStart w:id="32" w:name="_Hlk133598934"/>
      <w:bookmarkEnd w:id="30"/>
      <w:bookmarkEnd w:id="29"/>
      <w:bookmarkEnd w:id="3"/>
      <w:bookmarkEnd w:id="4"/>
    </w:p>
    <w:bookmarkEnd w:id="32"/>
    <w:p w14:paraId="065E7408" w14:textId="579EE8B8" w:rsidR="00503284" w:rsidRPr="00180C32" w:rsidRDefault="00503284" w:rsidP="00503284">
      <w:pPr>
        <w:ind w:right="-50"/>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F0059F" w:rsidRPr="00180C32" w14:paraId="07024613" w14:textId="7568D61C" w:rsidTr="00F0059F">
        <w:tc>
          <w:tcPr>
            <w:tcW w:w="7513" w:type="dxa"/>
            <w:shd w:val="clear" w:color="auto" w:fill="BFBFBF" w:themeFill="background1" w:themeFillShade="BF"/>
          </w:tcPr>
          <w:bookmarkEnd w:id="31"/>
          <w:p w14:paraId="45AFDEC7" w14:textId="48D29E4C" w:rsidR="00F0059F" w:rsidRPr="00180C32" w:rsidRDefault="00F0059F" w:rsidP="00790250">
            <w:pPr>
              <w:ind w:left="601" w:hanging="601"/>
              <w:jc w:val="both"/>
              <w:rPr>
                <w:rFonts w:ascii="Bookman Old Style" w:hAnsi="Bookman Old Style"/>
                <w:b/>
                <w:i/>
                <w:color w:val="000000"/>
                <w:sz w:val="24"/>
                <w:szCs w:val="24"/>
                <w:lang w:val="fr-CA"/>
              </w:rPr>
            </w:pPr>
            <w:r w:rsidRPr="00180C32">
              <w:rPr>
                <w:rFonts w:ascii="Bookman Old Style" w:hAnsi="Bookman Old Style"/>
                <w:b/>
                <w:i/>
                <w:color w:val="000000"/>
                <w:sz w:val="24"/>
                <w:szCs w:val="24"/>
                <w:lang w:val="fr-CA"/>
              </w:rPr>
              <w:t>5.</w:t>
            </w:r>
            <w:r w:rsidRPr="00180C32">
              <w:rPr>
                <w:rFonts w:ascii="Bookman Old Style" w:hAnsi="Bookman Old Style"/>
                <w:b/>
                <w:i/>
                <w:color w:val="000000"/>
                <w:sz w:val="24"/>
                <w:szCs w:val="24"/>
                <w:lang w:val="fr-CA"/>
              </w:rPr>
              <w:tab/>
              <w:t>CORRESPONDANCE OFFICIELLE REÇUE</w:t>
            </w:r>
          </w:p>
        </w:tc>
      </w:tr>
    </w:tbl>
    <w:p w14:paraId="7D46E8D7" w14:textId="77777777" w:rsidR="00B40133" w:rsidRPr="00180C32" w:rsidRDefault="00B40133" w:rsidP="00790250">
      <w:pPr>
        <w:spacing w:line="259" w:lineRule="auto"/>
        <w:jc w:val="both"/>
        <w:rPr>
          <w:rFonts w:ascii="Bookman Old Style" w:eastAsiaTheme="minorHAnsi" w:hAnsi="Bookman Old Style" w:cs="Century Gothic"/>
          <w:b/>
          <w:bCs/>
          <w:color w:val="000000"/>
          <w:sz w:val="24"/>
          <w:szCs w:val="24"/>
          <w:lang w:val="fr-CA"/>
        </w:rPr>
      </w:pPr>
    </w:p>
    <w:p w14:paraId="1C0E2274" w14:textId="3C441FF9" w:rsidR="006922B7" w:rsidRPr="00180C32" w:rsidRDefault="00F0059F" w:rsidP="00790250">
      <w:pPr>
        <w:spacing w:line="259" w:lineRule="auto"/>
        <w:jc w:val="both"/>
        <w:rPr>
          <w:rFonts w:ascii="Bookman Old Style" w:eastAsiaTheme="minorHAnsi" w:hAnsi="Bookman Old Style" w:cstheme="minorBidi"/>
          <w:sz w:val="24"/>
          <w:szCs w:val="24"/>
          <w:lang w:val="fr-FR"/>
        </w:rPr>
      </w:pPr>
      <w:r w:rsidRPr="00180C32">
        <w:rPr>
          <w:rFonts w:ascii="Bookman Old Style" w:eastAsiaTheme="minorHAnsi" w:hAnsi="Bookman Old Style" w:cstheme="minorBidi"/>
          <w:sz w:val="24"/>
          <w:szCs w:val="24"/>
          <w:lang w:val="fr-FR"/>
        </w:rPr>
        <w:t xml:space="preserve">Transmise par courriel le </w:t>
      </w:r>
      <w:r w:rsidR="00DE4A76" w:rsidRPr="00180C32">
        <w:rPr>
          <w:rFonts w:ascii="Bookman Old Style" w:eastAsiaTheme="minorHAnsi" w:hAnsi="Bookman Old Style" w:cstheme="minorBidi"/>
          <w:sz w:val="24"/>
          <w:szCs w:val="24"/>
          <w:lang w:val="fr-FR"/>
        </w:rPr>
        <w:t>2</w:t>
      </w:r>
      <w:r w:rsidR="00180C32" w:rsidRPr="00180C32">
        <w:rPr>
          <w:rFonts w:ascii="Bookman Old Style" w:eastAsiaTheme="minorHAnsi" w:hAnsi="Bookman Old Style" w:cstheme="minorBidi"/>
          <w:sz w:val="24"/>
          <w:szCs w:val="24"/>
          <w:lang w:val="fr-FR"/>
        </w:rPr>
        <w:t>4</w:t>
      </w:r>
      <w:r w:rsidR="00DE4A76" w:rsidRPr="00180C32">
        <w:rPr>
          <w:rFonts w:ascii="Bookman Old Style" w:eastAsiaTheme="minorHAnsi" w:hAnsi="Bookman Old Style" w:cstheme="minorBidi"/>
          <w:sz w:val="24"/>
          <w:szCs w:val="24"/>
          <w:lang w:val="fr-FR"/>
        </w:rPr>
        <w:t xml:space="preserve"> </w:t>
      </w:r>
      <w:r w:rsidR="00180C32" w:rsidRPr="00180C32">
        <w:rPr>
          <w:rFonts w:ascii="Bookman Old Style" w:eastAsiaTheme="minorHAnsi" w:hAnsi="Bookman Old Style" w:cstheme="minorBidi"/>
          <w:sz w:val="24"/>
          <w:szCs w:val="24"/>
          <w:lang w:val="fr-FR"/>
        </w:rPr>
        <w:t>juin</w:t>
      </w:r>
      <w:r w:rsidR="006922B7" w:rsidRPr="00180C32">
        <w:rPr>
          <w:rFonts w:ascii="Bookman Old Style" w:eastAsiaTheme="minorHAnsi" w:hAnsi="Bookman Old Style" w:cstheme="minorBidi"/>
          <w:sz w:val="24"/>
          <w:szCs w:val="24"/>
          <w:lang w:val="fr-FR"/>
        </w:rPr>
        <w:t xml:space="preserve"> 2023</w:t>
      </w:r>
    </w:p>
    <w:p w14:paraId="4F980CA6" w14:textId="401438EF" w:rsidR="00DE4A76" w:rsidRPr="00180C32" w:rsidRDefault="00DE4A76">
      <w:pPr>
        <w:spacing w:after="160" w:line="259" w:lineRule="auto"/>
        <w:rPr>
          <w:rFonts w:ascii="Bookman Old Style" w:eastAsiaTheme="minorHAnsi" w:hAnsi="Bookman Old Style" w:cs="Calibri"/>
          <w:sz w:val="24"/>
          <w:szCs w:val="24"/>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1B388D" w:rsidRPr="00052168" w14:paraId="0A471F58" w14:textId="77777777" w:rsidTr="003212D5">
        <w:tc>
          <w:tcPr>
            <w:tcW w:w="7513" w:type="dxa"/>
            <w:shd w:val="clear" w:color="auto" w:fill="BFBFBF" w:themeFill="background1" w:themeFillShade="BF"/>
          </w:tcPr>
          <w:p w14:paraId="74E82E5A" w14:textId="225D980D" w:rsidR="001B388D" w:rsidRPr="00180C32" w:rsidRDefault="00B40133" w:rsidP="00790250">
            <w:pPr>
              <w:ind w:left="601" w:hanging="601"/>
              <w:jc w:val="both"/>
              <w:rPr>
                <w:rFonts w:ascii="Bookman Old Style" w:hAnsi="Bookman Old Style"/>
                <w:b/>
                <w:i/>
                <w:color w:val="000000"/>
                <w:sz w:val="24"/>
                <w:szCs w:val="24"/>
                <w:lang w:val="fr-CA"/>
              </w:rPr>
            </w:pPr>
            <w:r w:rsidRPr="00180C32">
              <w:rPr>
                <w:rFonts w:ascii="Bookman Old Style" w:hAnsi="Bookman Old Style"/>
                <w:b/>
                <w:i/>
                <w:color w:val="000000"/>
                <w:sz w:val="24"/>
                <w:szCs w:val="24"/>
                <w:lang w:val="fr-CA"/>
              </w:rPr>
              <w:t>6</w:t>
            </w:r>
            <w:r w:rsidR="001B388D" w:rsidRPr="00180C32">
              <w:rPr>
                <w:rFonts w:ascii="Bookman Old Style" w:hAnsi="Bookman Old Style"/>
                <w:b/>
                <w:i/>
                <w:color w:val="000000"/>
                <w:sz w:val="24"/>
                <w:szCs w:val="24"/>
                <w:lang w:val="fr-CA"/>
              </w:rPr>
              <w:t>.</w:t>
            </w:r>
            <w:r w:rsidR="001B388D" w:rsidRPr="00180C32">
              <w:rPr>
                <w:rFonts w:ascii="Bookman Old Style" w:hAnsi="Bookman Old Style"/>
                <w:b/>
                <w:i/>
                <w:color w:val="000000"/>
                <w:sz w:val="24"/>
                <w:szCs w:val="24"/>
                <w:lang w:val="fr-CA"/>
              </w:rPr>
              <w:tab/>
            </w:r>
            <w:r w:rsidR="001B388D" w:rsidRPr="00180C32">
              <w:rPr>
                <w:rFonts w:ascii="Bookman Old Style" w:eastAsia="Times New Roman" w:hAnsi="Bookman Old Style"/>
                <w:b/>
                <w:i/>
                <w:kern w:val="28"/>
                <w:sz w:val="24"/>
                <w:szCs w:val="24"/>
                <w:lang w:val="fr-CA" w:eastAsia="fr-CA"/>
              </w:rPr>
              <w:t>PAROLE AU PUBLIC ET PÉRIODE DE QUESTIONS</w:t>
            </w:r>
          </w:p>
        </w:tc>
      </w:tr>
    </w:tbl>
    <w:p w14:paraId="7C51F1DD" w14:textId="6EB8A365" w:rsidR="00A65624" w:rsidRPr="00180C32" w:rsidRDefault="00A65624" w:rsidP="00790250">
      <w:pPr>
        <w:spacing w:line="259" w:lineRule="auto"/>
        <w:jc w:val="both"/>
        <w:rPr>
          <w:rFonts w:ascii="Bookman Old Style" w:eastAsiaTheme="minorHAnsi" w:hAnsi="Bookman Old Style" w:cs="Century Gothic"/>
          <w:b/>
          <w:bCs/>
          <w:color w:val="000000"/>
          <w:sz w:val="24"/>
          <w:szCs w:val="24"/>
          <w:lang w:val="fr-CA"/>
        </w:rPr>
      </w:pPr>
    </w:p>
    <w:p w14:paraId="1028E294" w14:textId="79A1E80B" w:rsidR="00536136" w:rsidRPr="00180C32" w:rsidRDefault="006A0DAF" w:rsidP="00790250">
      <w:pPr>
        <w:spacing w:line="259" w:lineRule="auto"/>
        <w:jc w:val="both"/>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t>Six</w:t>
      </w:r>
      <w:r w:rsidR="00536136" w:rsidRPr="00180C32">
        <w:rPr>
          <w:rFonts w:ascii="Bookman Old Style" w:eastAsiaTheme="minorHAnsi" w:hAnsi="Bookman Old Style" w:cstheme="minorBidi"/>
          <w:sz w:val="24"/>
          <w:szCs w:val="24"/>
          <w:lang w:val="fr-FR"/>
        </w:rPr>
        <w:t xml:space="preserve"> citoyens sont présents</w:t>
      </w:r>
    </w:p>
    <w:p w14:paraId="59CDEF13" w14:textId="77777777" w:rsidR="001B388D" w:rsidRPr="005075BD" w:rsidRDefault="001B388D" w:rsidP="00790250">
      <w:pPr>
        <w:spacing w:line="259" w:lineRule="auto"/>
        <w:jc w:val="both"/>
        <w:rPr>
          <w:rFonts w:ascii="Bookman Old Style" w:eastAsiaTheme="minorHAnsi" w:hAnsi="Bookman Old Style" w:cstheme="minorBidi"/>
          <w:b/>
          <w:bCs/>
          <w:sz w:val="24"/>
          <w:szCs w:val="24"/>
          <w:highlight w:val="yellow"/>
          <w:u w:val="single"/>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27F0D" w:rsidRPr="00180C32" w14:paraId="789576DA" w14:textId="77777777" w:rsidTr="00727F0D">
        <w:tc>
          <w:tcPr>
            <w:tcW w:w="7513" w:type="dxa"/>
            <w:shd w:val="clear" w:color="auto" w:fill="BFBFBF" w:themeFill="background1" w:themeFillShade="BF"/>
          </w:tcPr>
          <w:p w14:paraId="6B320277" w14:textId="6E76720F" w:rsidR="00727F0D" w:rsidRPr="00180C32" w:rsidRDefault="00F0059F" w:rsidP="00790250">
            <w:pPr>
              <w:ind w:left="601" w:hanging="601"/>
              <w:jc w:val="both"/>
              <w:rPr>
                <w:rFonts w:ascii="Bookman Old Style" w:hAnsi="Bookman Old Style"/>
                <w:b/>
                <w:i/>
                <w:color w:val="000000"/>
                <w:sz w:val="24"/>
                <w:szCs w:val="24"/>
              </w:rPr>
            </w:pPr>
            <w:bookmarkStart w:id="33" w:name="_Hlk103697655"/>
            <w:r w:rsidRPr="00180C32">
              <w:rPr>
                <w:rFonts w:ascii="Bookman Old Style" w:hAnsi="Bookman Old Style"/>
                <w:b/>
                <w:i/>
                <w:color w:val="000000"/>
                <w:sz w:val="24"/>
                <w:szCs w:val="24"/>
              </w:rPr>
              <w:t>7</w:t>
            </w:r>
            <w:r w:rsidR="00727F0D" w:rsidRPr="00180C32">
              <w:rPr>
                <w:rFonts w:ascii="Bookman Old Style" w:hAnsi="Bookman Old Style"/>
                <w:b/>
                <w:i/>
                <w:color w:val="000000"/>
                <w:sz w:val="24"/>
                <w:szCs w:val="24"/>
              </w:rPr>
              <w:t>.</w:t>
            </w:r>
            <w:r w:rsidR="00727F0D" w:rsidRPr="00180C32">
              <w:rPr>
                <w:rFonts w:ascii="Bookman Old Style" w:hAnsi="Bookman Old Style"/>
                <w:b/>
                <w:i/>
                <w:color w:val="000000"/>
                <w:sz w:val="24"/>
                <w:szCs w:val="24"/>
              </w:rPr>
              <w:tab/>
              <w:t>LEVÉE DE L’ASSEMBLÉE</w:t>
            </w:r>
          </w:p>
        </w:tc>
      </w:tr>
      <w:bookmarkEnd w:id="33"/>
    </w:tbl>
    <w:p w14:paraId="18FC93B8" w14:textId="77777777" w:rsidR="00C85D58" w:rsidRPr="00180C32" w:rsidRDefault="00C85D58" w:rsidP="00790250">
      <w:pPr>
        <w:autoSpaceDE w:val="0"/>
        <w:autoSpaceDN w:val="0"/>
        <w:adjustRightInd w:val="0"/>
        <w:jc w:val="both"/>
        <w:rPr>
          <w:rFonts w:ascii="Bookman Old Style" w:eastAsia="Calibri" w:hAnsi="Bookman Old Style" w:cs="Arial"/>
          <w:color w:val="000000"/>
          <w:sz w:val="24"/>
          <w:szCs w:val="24"/>
          <w:lang w:val="fr-CA"/>
        </w:rPr>
      </w:pPr>
    </w:p>
    <w:p w14:paraId="468F2FC2" w14:textId="393FC497" w:rsidR="00F035AD" w:rsidRPr="00180C32" w:rsidRDefault="00462925" w:rsidP="00790250">
      <w:pPr>
        <w:spacing w:line="259" w:lineRule="auto"/>
        <w:jc w:val="both"/>
        <w:rPr>
          <w:rFonts w:ascii="Bookman Old Style" w:eastAsia="Arial Unicode MS" w:hAnsi="Bookman Old Style" w:cs="Calibri"/>
          <w:b/>
          <w:sz w:val="24"/>
          <w:szCs w:val="24"/>
          <w:lang w:val="fr-CA"/>
        </w:rPr>
      </w:pPr>
      <w:bookmarkStart w:id="34" w:name="_Hlk114577472"/>
      <w:r w:rsidRPr="00180C32">
        <w:rPr>
          <w:rFonts w:ascii="Bookman Old Style" w:eastAsia="Arial Unicode MS" w:hAnsi="Bookman Old Style" w:cs="Calibri"/>
          <w:b/>
          <w:sz w:val="24"/>
          <w:szCs w:val="24"/>
          <w:lang w:val="fr-CA"/>
        </w:rPr>
        <w:t>2023-</w:t>
      </w:r>
      <w:r w:rsidR="006A0DAF">
        <w:rPr>
          <w:rFonts w:ascii="Bookman Old Style" w:eastAsia="Arial Unicode MS" w:hAnsi="Bookman Old Style" w:cs="Calibri"/>
          <w:b/>
          <w:sz w:val="24"/>
          <w:szCs w:val="24"/>
          <w:lang w:val="fr-CA"/>
        </w:rPr>
        <w:t>07-11</w:t>
      </w:r>
      <w:r w:rsidR="00184AAC">
        <w:rPr>
          <w:rFonts w:ascii="Bookman Old Style" w:eastAsia="Arial Unicode MS" w:hAnsi="Bookman Old Style" w:cs="Calibri"/>
          <w:b/>
          <w:sz w:val="24"/>
          <w:szCs w:val="24"/>
          <w:lang w:val="fr-CA"/>
        </w:rPr>
        <w:t>3</w:t>
      </w:r>
    </w:p>
    <w:p w14:paraId="7E27F56C" w14:textId="2060B2BF" w:rsidR="00F035AD" w:rsidRPr="00180C32" w:rsidRDefault="00F035AD" w:rsidP="00790250">
      <w:pPr>
        <w:ind w:right="-50"/>
        <w:jc w:val="both"/>
        <w:rPr>
          <w:rFonts w:ascii="Bookman Old Style" w:eastAsia="Arial Unicode MS" w:hAnsi="Bookman Old Style" w:cs="Calibri"/>
          <w:b/>
          <w:sz w:val="24"/>
          <w:szCs w:val="24"/>
          <w:u w:val="single"/>
          <w:lang w:val="fr-CA"/>
        </w:rPr>
      </w:pPr>
      <w:r w:rsidRPr="00180C32">
        <w:rPr>
          <w:rFonts w:ascii="Bookman Old Style" w:eastAsia="Arial Unicode MS" w:hAnsi="Bookman Old Style" w:cs="Calibri"/>
          <w:b/>
          <w:sz w:val="24"/>
          <w:szCs w:val="24"/>
          <w:u w:val="single"/>
          <w:lang w:val="fr-CA"/>
        </w:rPr>
        <w:t xml:space="preserve">LEVÉE DE L’ASSEMBLÉE </w:t>
      </w:r>
      <w:r w:rsidR="00CA3E75" w:rsidRPr="00180C32">
        <w:rPr>
          <w:rFonts w:ascii="Bookman Old Style" w:eastAsia="Arial Unicode MS" w:hAnsi="Bookman Old Style" w:cs="Calibri"/>
          <w:b/>
          <w:sz w:val="24"/>
          <w:szCs w:val="24"/>
          <w:u w:val="single"/>
          <w:lang w:val="fr-CA"/>
        </w:rPr>
        <w:t>ORDINAI</w:t>
      </w:r>
      <w:r w:rsidR="00C5501C" w:rsidRPr="00180C32">
        <w:rPr>
          <w:rFonts w:ascii="Bookman Old Style" w:eastAsia="Arial Unicode MS" w:hAnsi="Bookman Old Style" w:cs="Calibri"/>
          <w:b/>
          <w:sz w:val="24"/>
          <w:szCs w:val="24"/>
          <w:u w:val="single"/>
          <w:lang w:val="fr-CA"/>
        </w:rPr>
        <w:t>RE</w:t>
      </w:r>
    </w:p>
    <w:bookmarkEnd w:id="34"/>
    <w:p w14:paraId="5DFF292B" w14:textId="77777777" w:rsidR="00F035AD" w:rsidRPr="00180C32" w:rsidRDefault="00F035AD" w:rsidP="00790250">
      <w:pPr>
        <w:ind w:right="-50"/>
        <w:jc w:val="both"/>
        <w:rPr>
          <w:rFonts w:ascii="Bookman Old Style" w:eastAsia="Arial Unicode MS" w:hAnsi="Bookman Old Style" w:cs="Calibri"/>
          <w:b/>
          <w:sz w:val="24"/>
          <w:szCs w:val="24"/>
          <w:lang w:val="fr-CA"/>
        </w:rPr>
      </w:pPr>
    </w:p>
    <w:p w14:paraId="20DB370E" w14:textId="1AEF11F7" w:rsidR="00F035AD" w:rsidRPr="00180C32" w:rsidRDefault="00F035AD" w:rsidP="00790250">
      <w:pPr>
        <w:tabs>
          <w:tab w:val="left" w:pos="948"/>
        </w:tabs>
        <w:ind w:right="-50"/>
        <w:jc w:val="both"/>
        <w:rPr>
          <w:rFonts w:ascii="Bookman Old Style" w:eastAsiaTheme="minorHAnsi" w:hAnsi="Bookman Old Style" w:cs="Calibri"/>
          <w:sz w:val="24"/>
          <w:szCs w:val="24"/>
          <w:lang w:val="fr-CA"/>
        </w:rPr>
      </w:pPr>
      <w:r w:rsidRPr="00180C32">
        <w:rPr>
          <w:rFonts w:ascii="Bookman Old Style" w:eastAsiaTheme="minorHAnsi" w:hAnsi="Bookman Old Style" w:cs="Calibri"/>
          <w:sz w:val="24"/>
          <w:szCs w:val="24"/>
          <w:lang w:val="fr-CA"/>
        </w:rPr>
        <w:t xml:space="preserve">Il est proposé par </w:t>
      </w:r>
      <w:r w:rsidR="00823AE4" w:rsidRPr="00180C32">
        <w:rPr>
          <w:rFonts w:ascii="Bookman Old Style" w:eastAsiaTheme="minorHAnsi" w:hAnsi="Bookman Old Style" w:cs="Calibri"/>
          <w:sz w:val="24"/>
          <w:szCs w:val="24"/>
          <w:lang w:val="fr-CA"/>
        </w:rPr>
        <w:t xml:space="preserve">monsieur le conseiller </w:t>
      </w:r>
      <w:r w:rsidR="006A0DAF">
        <w:rPr>
          <w:rFonts w:ascii="Bookman Old Style" w:eastAsiaTheme="minorHAnsi" w:hAnsi="Bookman Old Style" w:cs="Calibri"/>
          <w:sz w:val="24"/>
          <w:szCs w:val="24"/>
          <w:lang w:val="fr-CA"/>
        </w:rPr>
        <w:t>Luc St-Jacques</w:t>
      </w:r>
      <w:r w:rsidR="001B388D" w:rsidRPr="00180C32">
        <w:rPr>
          <w:rFonts w:ascii="Bookman Old Style" w:eastAsiaTheme="minorHAnsi" w:hAnsi="Bookman Old Style" w:cs="Calibri"/>
          <w:sz w:val="24"/>
          <w:szCs w:val="24"/>
          <w:lang w:val="fr-CA"/>
        </w:rPr>
        <w:t xml:space="preserve"> </w:t>
      </w:r>
      <w:r w:rsidRPr="00180C32">
        <w:rPr>
          <w:rFonts w:ascii="Bookman Old Style" w:eastAsiaTheme="minorHAnsi" w:hAnsi="Bookman Old Style" w:cs="Calibri"/>
          <w:sz w:val="24"/>
          <w:szCs w:val="24"/>
          <w:lang w:val="fr-CA"/>
        </w:rPr>
        <w:t>de procéder à la levée de l’assemblée à</w:t>
      </w:r>
      <w:r w:rsidR="00806BF1" w:rsidRPr="00180C32">
        <w:rPr>
          <w:rFonts w:ascii="Bookman Old Style" w:eastAsiaTheme="minorHAnsi" w:hAnsi="Bookman Old Style" w:cs="Calibri"/>
          <w:sz w:val="24"/>
          <w:szCs w:val="24"/>
          <w:lang w:val="fr-CA"/>
        </w:rPr>
        <w:t xml:space="preserve"> </w:t>
      </w:r>
      <w:r w:rsidR="00423EF7" w:rsidRPr="00180C32">
        <w:rPr>
          <w:rFonts w:ascii="Bookman Old Style" w:eastAsiaTheme="minorHAnsi" w:hAnsi="Bookman Old Style" w:cs="Calibri"/>
          <w:sz w:val="24"/>
          <w:szCs w:val="24"/>
          <w:lang w:val="fr-CA"/>
        </w:rPr>
        <w:t>19</w:t>
      </w:r>
      <w:r w:rsidR="00DC429B" w:rsidRPr="00180C32">
        <w:rPr>
          <w:rFonts w:ascii="Bookman Old Style" w:eastAsiaTheme="minorHAnsi" w:hAnsi="Bookman Old Style" w:cs="Calibri"/>
          <w:sz w:val="24"/>
          <w:szCs w:val="24"/>
          <w:lang w:val="fr-CA"/>
        </w:rPr>
        <w:t> h</w:t>
      </w:r>
      <w:r w:rsidR="006A0DAF">
        <w:rPr>
          <w:rFonts w:ascii="Bookman Old Style" w:eastAsiaTheme="minorHAnsi" w:hAnsi="Bookman Old Style" w:cs="Calibri"/>
          <w:sz w:val="24"/>
          <w:szCs w:val="24"/>
          <w:lang w:val="fr-CA"/>
        </w:rPr>
        <w:t>10</w:t>
      </w:r>
      <w:r w:rsidR="00806BF1" w:rsidRPr="00180C32">
        <w:rPr>
          <w:rFonts w:ascii="Bookman Old Style" w:eastAsiaTheme="minorHAnsi" w:hAnsi="Bookman Old Style" w:cs="Calibri"/>
          <w:sz w:val="24"/>
          <w:szCs w:val="24"/>
          <w:lang w:val="fr-CA"/>
        </w:rPr>
        <w:t>.</w:t>
      </w:r>
    </w:p>
    <w:p w14:paraId="14DBE529" w14:textId="77777777" w:rsidR="00F035AD" w:rsidRPr="00180C32" w:rsidRDefault="00F035AD" w:rsidP="00790250">
      <w:pPr>
        <w:tabs>
          <w:tab w:val="left" w:pos="4820"/>
        </w:tabs>
        <w:ind w:right="-50"/>
        <w:jc w:val="both"/>
        <w:rPr>
          <w:rFonts w:ascii="Bookman Old Style" w:eastAsiaTheme="minorHAnsi" w:hAnsi="Bookman Old Style" w:cs="Calibri"/>
          <w:sz w:val="24"/>
          <w:szCs w:val="24"/>
          <w:lang w:val="fr-CA"/>
        </w:rPr>
      </w:pPr>
    </w:p>
    <w:p w14:paraId="52F31DE6" w14:textId="77777777" w:rsidR="00F035AD" w:rsidRPr="00180C32" w:rsidRDefault="00F035AD" w:rsidP="00790250">
      <w:pPr>
        <w:tabs>
          <w:tab w:val="left" w:pos="4536"/>
          <w:tab w:val="right" w:pos="7371"/>
        </w:tabs>
        <w:ind w:right="-50"/>
        <w:jc w:val="right"/>
        <w:rPr>
          <w:rFonts w:ascii="Bookman Old Style" w:eastAsiaTheme="minorHAnsi" w:hAnsi="Bookman Old Style" w:cs="Calibri"/>
          <w:sz w:val="24"/>
          <w:szCs w:val="24"/>
          <w:lang w:val="fr-CA"/>
        </w:rPr>
      </w:pPr>
      <w:bookmarkStart w:id="35" w:name="_Hlk103692655"/>
      <w:r w:rsidRPr="00180C32">
        <w:rPr>
          <w:rFonts w:ascii="Bookman Old Style" w:eastAsiaTheme="minorHAnsi" w:hAnsi="Bookman Old Style" w:cs="Calibri"/>
          <w:sz w:val="24"/>
          <w:szCs w:val="24"/>
          <w:lang w:val="fr-CA"/>
        </w:rPr>
        <w:t>Adoptée à l’unanimité</w:t>
      </w:r>
    </w:p>
    <w:bookmarkEnd w:id="35"/>
    <w:p w14:paraId="7D0AB15C" w14:textId="78352C50" w:rsidR="00F035AD" w:rsidRPr="00180C32" w:rsidRDefault="00F035AD" w:rsidP="00823AE4">
      <w:pPr>
        <w:tabs>
          <w:tab w:val="left" w:pos="4820"/>
        </w:tabs>
        <w:ind w:right="-50"/>
        <w:jc w:val="both"/>
        <w:rPr>
          <w:rFonts w:ascii="Bookman Old Style" w:eastAsiaTheme="minorHAnsi" w:hAnsi="Bookman Old Style" w:cs="Calibri"/>
          <w:sz w:val="24"/>
          <w:szCs w:val="24"/>
          <w:lang w:val="fr-CA"/>
        </w:rPr>
      </w:pPr>
    </w:p>
    <w:p w14:paraId="2AF1DE98" w14:textId="77777777" w:rsidR="00F7148C" w:rsidRPr="00180C32" w:rsidRDefault="00F7148C" w:rsidP="00823AE4">
      <w:pPr>
        <w:tabs>
          <w:tab w:val="left" w:pos="4820"/>
        </w:tabs>
        <w:ind w:right="-50"/>
        <w:jc w:val="both"/>
        <w:rPr>
          <w:rFonts w:ascii="Bookman Old Style" w:eastAsiaTheme="minorHAnsi" w:hAnsi="Bookman Old Style" w:cs="Calibri"/>
          <w:sz w:val="24"/>
          <w:szCs w:val="24"/>
          <w:lang w:val="fr-CA"/>
        </w:rPr>
      </w:pPr>
    </w:p>
    <w:p w14:paraId="1E430252" w14:textId="77777777" w:rsidR="00F035AD" w:rsidRPr="00180C32" w:rsidRDefault="00F035AD" w:rsidP="00823AE4">
      <w:pPr>
        <w:tabs>
          <w:tab w:val="left" w:pos="4820"/>
        </w:tabs>
        <w:ind w:right="-50"/>
        <w:jc w:val="both"/>
        <w:rPr>
          <w:rFonts w:ascii="Bookman Old Style" w:eastAsiaTheme="minorHAnsi" w:hAnsi="Bookman Old Style" w:cs="Calibri"/>
          <w:sz w:val="24"/>
          <w:szCs w:val="24"/>
          <w:lang w:val="fr-CA"/>
        </w:rPr>
      </w:pPr>
    </w:p>
    <w:p w14:paraId="0BBCCCD9" w14:textId="25562C8B" w:rsidR="00F035AD" w:rsidRPr="00180C32" w:rsidRDefault="00F035AD" w:rsidP="00823AE4">
      <w:pPr>
        <w:tabs>
          <w:tab w:val="left" w:pos="4395"/>
        </w:tabs>
        <w:spacing w:line="259" w:lineRule="auto"/>
        <w:jc w:val="both"/>
        <w:rPr>
          <w:rFonts w:ascii="Bookman Old Style" w:eastAsiaTheme="minorHAnsi" w:hAnsi="Bookman Old Style" w:cstheme="minorBidi"/>
          <w:sz w:val="24"/>
          <w:szCs w:val="24"/>
          <w:lang w:val="fr-CA"/>
        </w:rPr>
      </w:pPr>
      <w:bookmarkStart w:id="36" w:name="_Hlk89419991"/>
      <w:r w:rsidRPr="00180C32">
        <w:rPr>
          <w:rFonts w:ascii="Bookman Old Style" w:eastAsiaTheme="minorHAnsi" w:hAnsi="Bookman Old Style" w:cstheme="minorBidi"/>
          <w:sz w:val="24"/>
          <w:szCs w:val="24"/>
          <w:lang w:val="fr-CA"/>
        </w:rPr>
        <w:t>___________________________</w:t>
      </w:r>
      <w:r w:rsidRPr="00180C32">
        <w:rPr>
          <w:rFonts w:ascii="Bookman Old Style" w:eastAsiaTheme="minorHAnsi" w:hAnsi="Bookman Old Style" w:cstheme="minorBidi"/>
          <w:sz w:val="24"/>
          <w:szCs w:val="24"/>
          <w:lang w:val="fr-CA"/>
        </w:rPr>
        <w:tab/>
        <w:t>________________________</w:t>
      </w:r>
    </w:p>
    <w:p w14:paraId="650B5821" w14:textId="77777777" w:rsidR="00F035AD" w:rsidRPr="00180C32" w:rsidRDefault="00F035AD" w:rsidP="00823AE4">
      <w:pPr>
        <w:tabs>
          <w:tab w:val="left" w:pos="4395"/>
          <w:tab w:val="left" w:pos="5812"/>
        </w:tabs>
        <w:spacing w:line="259" w:lineRule="auto"/>
        <w:jc w:val="both"/>
        <w:rPr>
          <w:rFonts w:ascii="Bookman Old Style" w:eastAsiaTheme="minorHAnsi" w:hAnsi="Bookman Old Style" w:cstheme="minorBidi"/>
          <w:b/>
          <w:bCs/>
          <w:sz w:val="24"/>
          <w:szCs w:val="24"/>
          <w:lang w:val="fr-CA"/>
        </w:rPr>
      </w:pPr>
      <w:r w:rsidRPr="00180C32">
        <w:rPr>
          <w:rFonts w:ascii="Bookman Old Style" w:eastAsiaTheme="minorHAnsi" w:hAnsi="Bookman Old Style" w:cstheme="minorBidi"/>
          <w:b/>
          <w:bCs/>
          <w:sz w:val="24"/>
          <w:szCs w:val="24"/>
          <w:lang w:val="fr-CA"/>
        </w:rPr>
        <w:t>Véronique Danis</w:t>
      </w:r>
      <w:r w:rsidRPr="00180C32">
        <w:rPr>
          <w:rFonts w:ascii="Bookman Old Style" w:eastAsiaTheme="minorHAnsi" w:hAnsi="Bookman Old Style" w:cstheme="minorBidi"/>
          <w:b/>
          <w:bCs/>
          <w:sz w:val="24"/>
          <w:szCs w:val="24"/>
          <w:lang w:val="fr-CA"/>
        </w:rPr>
        <w:tab/>
        <w:t>Sandra Payette</w:t>
      </w:r>
    </w:p>
    <w:p w14:paraId="7F40C5C6" w14:textId="77777777" w:rsidR="00F035AD" w:rsidRPr="00862F43"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180C32">
        <w:rPr>
          <w:rFonts w:ascii="Bookman Old Style" w:eastAsiaTheme="minorHAnsi" w:hAnsi="Bookman Old Style" w:cstheme="minorBidi"/>
          <w:i/>
          <w:iCs/>
          <w:sz w:val="24"/>
          <w:szCs w:val="24"/>
          <w:lang w:val="fr-CA"/>
        </w:rPr>
        <w:t>Mairesse</w:t>
      </w:r>
      <w:bookmarkEnd w:id="36"/>
      <w:r w:rsidRPr="00180C32">
        <w:rPr>
          <w:rFonts w:ascii="Bookman Old Style" w:eastAsiaTheme="minorHAnsi" w:hAnsi="Bookman Old Style" w:cstheme="minorBidi"/>
          <w:i/>
          <w:iCs/>
          <w:sz w:val="24"/>
          <w:szCs w:val="24"/>
          <w:lang w:val="fr-CA"/>
        </w:rPr>
        <w:tab/>
        <w:t>Directrice générale et</w:t>
      </w:r>
    </w:p>
    <w:p w14:paraId="6D5A9190" w14:textId="513B99CA" w:rsidR="00F035AD" w:rsidRPr="00243C8C"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ab/>
        <w:t>Greffière-trésorière</w:t>
      </w:r>
    </w:p>
    <w:sectPr w:rsidR="00F035AD" w:rsidRPr="00243C8C" w:rsidSect="00FC7668">
      <w:headerReference w:type="default" r:id="rId8"/>
      <w:pgSz w:w="12240" w:h="20160" w:code="5"/>
      <w:pgMar w:top="1440" w:right="1467" w:bottom="1276" w:left="34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566C" w14:textId="77777777" w:rsidR="00E35DE3" w:rsidRDefault="00E35DE3" w:rsidP="008B102A">
      <w:r>
        <w:separator/>
      </w:r>
    </w:p>
  </w:endnote>
  <w:endnote w:type="continuationSeparator" w:id="0">
    <w:p w14:paraId="3530A95D" w14:textId="77777777" w:rsidR="00E35DE3" w:rsidRDefault="00E35DE3" w:rsidP="008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387D" w14:textId="77777777" w:rsidR="00E35DE3" w:rsidRDefault="00E35DE3" w:rsidP="008B102A">
      <w:r>
        <w:separator/>
      </w:r>
    </w:p>
  </w:footnote>
  <w:footnote w:type="continuationSeparator" w:id="0">
    <w:p w14:paraId="51A36E18" w14:textId="77777777" w:rsidR="00E35DE3" w:rsidRDefault="00E35DE3" w:rsidP="008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BDF3" w14:textId="7485B2A8" w:rsidR="00CA7F85" w:rsidRPr="00CA7F85" w:rsidRDefault="00CA7F85" w:rsidP="00CA7F85">
    <w:pPr>
      <w:pStyle w:val="En-tte"/>
      <w:jc w:val="right"/>
      <w:rPr>
        <w:rFonts w:ascii="Bookman Old Style" w:hAnsi="Bookman Old Style"/>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124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0173"/>
    <w:multiLevelType w:val="multilevel"/>
    <w:tmpl w:val="EED85CAA"/>
    <w:lvl w:ilvl="0">
      <w:start w:val="9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1D4D8F"/>
    <w:multiLevelType w:val="multilevel"/>
    <w:tmpl w:val="FC2E1FFA"/>
    <w:lvl w:ilvl="0">
      <w:start w:val="1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4123"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A2250"/>
    <w:multiLevelType w:val="hybridMultilevel"/>
    <w:tmpl w:val="0AC43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C70065"/>
    <w:multiLevelType w:val="hybridMultilevel"/>
    <w:tmpl w:val="DD0CBCA2"/>
    <w:lvl w:ilvl="0" w:tplc="E0E8DA5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81A72BB"/>
    <w:multiLevelType w:val="multilevel"/>
    <w:tmpl w:val="138EA8E8"/>
    <w:lvl w:ilvl="0">
      <w:start w:val="8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334659"/>
    <w:multiLevelType w:val="hybridMultilevel"/>
    <w:tmpl w:val="0E22872E"/>
    <w:lvl w:ilvl="0" w:tplc="0C0C0017">
      <w:start w:val="1"/>
      <w:numFmt w:val="lowerLetter"/>
      <w:lvlText w:val="%1)"/>
      <w:lvlJc w:val="left"/>
      <w:pPr>
        <w:ind w:left="2340" w:hanging="360"/>
      </w:pPr>
    </w:lvl>
    <w:lvl w:ilvl="1" w:tplc="0C0C0019" w:tentative="1">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7" w15:restartNumberingAfterBreak="0">
    <w:nsid w:val="201E5C5F"/>
    <w:multiLevelType w:val="hybridMultilevel"/>
    <w:tmpl w:val="945CFADC"/>
    <w:lvl w:ilvl="0" w:tplc="8DE89E1C">
      <w:start w:val="1"/>
      <w:numFmt w:val="decimal"/>
      <w:lvlText w:val="%1."/>
      <w:lvlJc w:val="left"/>
      <w:pPr>
        <w:ind w:left="2117" w:hanging="360"/>
      </w:pPr>
      <w:rPr>
        <w:rFonts w:ascii="Calibri" w:eastAsia="Calibri" w:hAnsi="Calibri" w:cs="Calibri" w:hint="default"/>
        <w:b w:val="0"/>
        <w:bCs w:val="0"/>
        <w:i w:val="0"/>
        <w:iCs w:val="0"/>
        <w:w w:val="100"/>
        <w:sz w:val="22"/>
        <w:szCs w:val="22"/>
        <w:lang w:val="fr-FR" w:eastAsia="en-US" w:bidi="ar-SA"/>
      </w:rPr>
    </w:lvl>
    <w:lvl w:ilvl="1" w:tplc="2E3C1A64">
      <w:numFmt w:val="bullet"/>
      <w:lvlText w:val="•"/>
      <w:lvlJc w:val="left"/>
      <w:pPr>
        <w:ind w:left="2864" w:hanging="360"/>
      </w:pPr>
      <w:rPr>
        <w:rFonts w:hint="default"/>
        <w:lang w:val="fr-FR" w:eastAsia="en-US" w:bidi="ar-SA"/>
      </w:rPr>
    </w:lvl>
    <w:lvl w:ilvl="2" w:tplc="DDB06ACC">
      <w:numFmt w:val="bullet"/>
      <w:lvlText w:val="•"/>
      <w:lvlJc w:val="left"/>
      <w:pPr>
        <w:ind w:left="3608" w:hanging="360"/>
      </w:pPr>
      <w:rPr>
        <w:rFonts w:hint="default"/>
        <w:lang w:val="fr-FR" w:eastAsia="en-US" w:bidi="ar-SA"/>
      </w:rPr>
    </w:lvl>
    <w:lvl w:ilvl="3" w:tplc="98C8B4A6">
      <w:numFmt w:val="bullet"/>
      <w:lvlText w:val="•"/>
      <w:lvlJc w:val="left"/>
      <w:pPr>
        <w:ind w:left="4352" w:hanging="360"/>
      </w:pPr>
      <w:rPr>
        <w:rFonts w:hint="default"/>
        <w:lang w:val="fr-FR" w:eastAsia="en-US" w:bidi="ar-SA"/>
      </w:rPr>
    </w:lvl>
    <w:lvl w:ilvl="4" w:tplc="EF728C58">
      <w:numFmt w:val="bullet"/>
      <w:lvlText w:val="•"/>
      <w:lvlJc w:val="left"/>
      <w:pPr>
        <w:ind w:left="5096" w:hanging="360"/>
      </w:pPr>
      <w:rPr>
        <w:rFonts w:hint="default"/>
        <w:lang w:val="fr-FR" w:eastAsia="en-US" w:bidi="ar-SA"/>
      </w:rPr>
    </w:lvl>
    <w:lvl w:ilvl="5" w:tplc="7C180BF2">
      <w:numFmt w:val="bullet"/>
      <w:lvlText w:val="•"/>
      <w:lvlJc w:val="left"/>
      <w:pPr>
        <w:ind w:left="5840" w:hanging="360"/>
      </w:pPr>
      <w:rPr>
        <w:rFonts w:hint="default"/>
        <w:lang w:val="fr-FR" w:eastAsia="en-US" w:bidi="ar-SA"/>
      </w:rPr>
    </w:lvl>
    <w:lvl w:ilvl="6" w:tplc="C8D633A2">
      <w:numFmt w:val="bullet"/>
      <w:lvlText w:val="•"/>
      <w:lvlJc w:val="left"/>
      <w:pPr>
        <w:ind w:left="6584" w:hanging="360"/>
      </w:pPr>
      <w:rPr>
        <w:rFonts w:hint="default"/>
        <w:lang w:val="fr-FR" w:eastAsia="en-US" w:bidi="ar-SA"/>
      </w:rPr>
    </w:lvl>
    <w:lvl w:ilvl="7" w:tplc="44AE2912">
      <w:numFmt w:val="bullet"/>
      <w:lvlText w:val="•"/>
      <w:lvlJc w:val="left"/>
      <w:pPr>
        <w:ind w:left="7328" w:hanging="360"/>
      </w:pPr>
      <w:rPr>
        <w:rFonts w:hint="default"/>
        <w:lang w:val="fr-FR" w:eastAsia="en-US" w:bidi="ar-SA"/>
      </w:rPr>
    </w:lvl>
    <w:lvl w:ilvl="8" w:tplc="07BC1DD2">
      <w:numFmt w:val="bullet"/>
      <w:lvlText w:val="•"/>
      <w:lvlJc w:val="left"/>
      <w:pPr>
        <w:ind w:left="8072" w:hanging="360"/>
      </w:pPr>
      <w:rPr>
        <w:rFonts w:hint="default"/>
        <w:lang w:val="fr-FR" w:eastAsia="en-US" w:bidi="ar-SA"/>
      </w:rPr>
    </w:lvl>
  </w:abstractNum>
  <w:abstractNum w:abstractNumId="8" w15:restartNumberingAfterBreak="0">
    <w:nsid w:val="2FF34740"/>
    <w:multiLevelType w:val="hybridMultilevel"/>
    <w:tmpl w:val="2A708086"/>
    <w:lvl w:ilvl="0" w:tplc="623AC94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32010E70"/>
    <w:multiLevelType w:val="multilevel"/>
    <w:tmpl w:val="3E0822F8"/>
    <w:lvl w:ilvl="0">
      <w:start w:val="3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6A222A9"/>
    <w:multiLevelType w:val="hybridMultilevel"/>
    <w:tmpl w:val="248A31F6"/>
    <w:lvl w:ilvl="0" w:tplc="3F7013C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1" w15:restartNumberingAfterBreak="0">
    <w:nsid w:val="370C1274"/>
    <w:multiLevelType w:val="multilevel"/>
    <w:tmpl w:val="C42A1CBC"/>
    <w:lvl w:ilvl="0">
      <w:start w:val="7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A521958"/>
    <w:multiLevelType w:val="multilevel"/>
    <w:tmpl w:val="35FE9E94"/>
    <w:lvl w:ilvl="0">
      <w:start w:val="2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C45CF0"/>
    <w:multiLevelType w:val="multilevel"/>
    <w:tmpl w:val="DD8E47E4"/>
    <w:lvl w:ilvl="0">
      <w:start w:val="4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558710B"/>
    <w:multiLevelType w:val="multilevel"/>
    <w:tmpl w:val="B08208DC"/>
    <w:lvl w:ilvl="0">
      <w:start w:val="1"/>
      <w:numFmt w:val="decimal"/>
      <w:lvlText w:val="%1."/>
      <w:lvlJc w:val="left"/>
      <w:pPr>
        <w:ind w:left="1205" w:hanging="360"/>
      </w:pPr>
    </w:lvl>
    <w:lvl w:ilvl="1">
      <w:start w:val="1"/>
      <w:numFmt w:val="lowerLetter"/>
      <w:lvlText w:val="%2"/>
      <w:lvlJc w:val="left"/>
      <w:pPr>
        <w:ind w:left="1205" w:hanging="360"/>
      </w:pPr>
      <w:rPr>
        <w:rFonts w:hint="default"/>
        <w:b w:val="0"/>
        <w:bCs w:val="0"/>
        <w:color w:val="auto"/>
      </w:rPr>
    </w:lvl>
    <w:lvl w:ilvl="2">
      <w:start w:val="1"/>
      <w:numFmt w:val="upperLetter"/>
      <w:isLgl/>
      <w:lvlText w:val="%1.%2.%3"/>
      <w:lvlJc w:val="left"/>
      <w:pPr>
        <w:ind w:left="1565" w:hanging="720"/>
      </w:pPr>
      <w:rPr>
        <w:rFonts w:hint="default"/>
      </w:rPr>
    </w:lvl>
    <w:lvl w:ilvl="3">
      <w:start w:val="1"/>
      <w:numFmt w:val="decimal"/>
      <w:isLgl/>
      <w:lvlText w:val="%1.%2.%3.%4"/>
      <w:lvlJc w:val="left"/>
      <w:pPr>
        <w:ind w:left="1925" w:hanging="1080"/>
      </w:pPr>
      <w:rPr>
        <w:rFonts w:hint="default"/>
      </w:rPr>
    </w:lvl>
    <w:lvl w:ilvl="4">
      <w:start w:val="1"/>
      <w:numFmt w:val="decimal"/>
      <w:isLgl/>
      <w:lvlText w:val="%1.%2.%3.%4.%5"/>
      <w:lvlJc w:val="left"/>
      <w:pPr>
        <w:ind w:left="1925"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285" w:hanging="1440"/>
      </w:pPr>
      <w:rPr>
        <w:rFonts w:hint="default"/>
      </w:rPr>
    </w:lvl>
    <w:lvl w:ilvl="7">
      <w:start w:val="1"/>
      <w:numFmt w:val="decimal"/>
      <w:isLgl/>
      <w:lvlText w:val="%1.%2.%3.%4.%5.%6.%7.%8"/>
      <w:lvlJc w:val="left"/>
      <w:pPr>
        <w:ind w:left="2645" w:hanging="1800"/>
      </w:pPr>
      <w:rPr>
        <w:rFonts w:hint="default"/>
      </w:rPr>
    </w:lvl>
    <w:lvl w:ilvl="8">
      <w:start w:val="1"/>
      <w:numFmt w:val="decimal"/>
      <w:isLgl/>
      <w:lvlText w:val="%1.%2.%3.%4.%5.%6.%7.%8.%9"/>
      <w:lvlJc w:val="left"/>
      <w:pPr>
        <w:ind w:left="2645" w:hanging="1800"/>
      </w:pPr>
      <w:rPr>
        <w:rFonts w:hint="default"/>
      </w:rPr>
    </w:lvl>
  </w:abstractNum>
  <w:abstractNum w:abstractNumId="15" w15:restartNumberingAfterBreak="0">
    <w:nsid w:val="46207187"/>
    <w:multiLevelType w:val="hybridMultilevel"/>
    <w:tmpl w:val="E6FA9334"/>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48FD5A43"/>
    <w:multiLevelType w:val="hybridMultilevel"/>
    <w:tmpl w:val="3992F91E"/>
    <w:lvl w:ilvl="0" w:tplc="EFDC672E">
      <w:start w:val="1"/>
      <w:numFmt w:val="lowerLetter"/>
      <w:lvlText w:val="%1"/>
      <w:lvlJc w:val="left"/>
      <w:pPr>
        <w:ind w:left="3294" w:hanging="360"/>
      </w:pPr>
      <w:rPr>
        <w:rFonts w:hint="default"/>
        <w:b w:val="0"/>
        <w:bCs w:val="0"/>
        <w:color w:val="auto"/>
      </w:rPr>
    </w:lvl>
    <w:lvl w:ilvl="1" w:tplc="0C0C0019">
      <w:start w:val="1"/>
      <w:numFmt w:val="lowerLetter"/>
      <w:lvlText w:val="%2."/>
      <w:lvlJc w:val="left"/>
      <w:pPr>
        <w:ind w:left="1440" w:hanging="360"/>
      </w:pPr>
    </w:lvl>
    <w:lvl w:ilvl="2" w:tplc="0C0C0017">
      <w:start w:val="1"/>
      <w:numFmt w:val="lowerLetter"/>
      <w:lvlText w:val="%3)"/>
      <w:lvlJc w:val="left"/>
      <w:pPr>
        <w:ind w:left="2340" w:hanging="36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9546B23"/>
    <w:multiLevelType w:val="hybridMultilevel"/>
    <w:tmpl w:val="E6FA9334"/>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8" w15:restartNumberingAfterBreak="0">
    <w:nsid w:val="4B996BD3"/>
    <w:multiLevelType w:val="hybridMultilevel"/>
    <w:tmpl w:val="35AA4AFE"/>
    <w:lvl w:ilvl="0" w:tplc="64EC302A">
      <w:start w:val="1"/>
      <w:numFmt w:val="decimal"/>
      <w:lvlText w:val="%1."/>
      <w:lvlJc w:val="left"/>
      <w:pPr>
        <w:ind w:left="1068" w:hanging="360"/>
      </w:pPr>
      <w:rPr>
        <w:rFonts w:hint="default"/>
        <w:b w:val="0"/>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9" w15:restartNumberingAfterBreak="0">
    <w:nsid w:val="4BBC2FEB"/>
    <w:multiLevelType w:val="multilevel"/>
    <w:tmpl w:val="A90CA74E"/>
    <w:lvl w:ilvl="0">
      <w:start w:val="7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F4B2BC9"/>
    <w:multiLevelType w:val="hybridMultilevel"/>
    <w:tmpl w:val="6252502A"/>
    <w:lvl w:ilvl="0" w:tplc="EA9E44A8">
      <w:start w:val="1"/>
      <w:numFmt w:val="upp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6763A50"/>
    <w:multiLevelType w:val="hybridMultilevel"/>
    <w:tmpl w:val="C13EFD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CF97374"/>
    <w:multiLevelType w:val="multilevel"/>
    <w:tmpl w:val="98DC9774"/>
    <w:lvl w:ilvl="0">
      <w:start w:val="5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C611549"/>
    <w:multiLevelType w:val="hybridMultilevel"/>
    <w:tmpl w:val="97727748"/>
    <w:lvl w:ilvl="0" w:tplc="EFDC672E">
      <w:start w:val="1"/>
      <w:numFmt w:val="lowerLetter"/>
      <w:lvlText w:val="%1"/>
      <w:lvlJc w:val="left"/>
      <w:pPr>
        <w:ind w:left="2705" w:hanging="360"/>
      </w:pPr>
      <w:rPr>
        <w:rFonts w:hint="default"/>
        <w:b w:val="0"/>
        <w:bCs w:val="0"/>
        <w:color w:val="auto"/>
      </w:rPr>
    </w:lvl>
    <w:lvl w:ilvl="1" w:tplc="0C0C0019" w:tentative="1">
      <w:start w:val="1"/>
      <w:numFmt w:val="lowerLetter"/>
      <w:lvlText w:val="%2."/>
      <w:lvlJc w:val="left"/>
      <w:pPr>
        <w:ind w:left="3425" w:hanging="360"/>
      </w:pPr>
    </w:lvl>
    <w:lvl w:ilvl="2" w:tplc="0C0C001B" w:tentative="1">
      <w:start w:val="1"/>
      <w:numFmt w:val="lowerRoman"/>
      <w:lvlText w:val="%3."/>
      <w:lvlJc w:val="right"/>
      <w:pPr>
        <w:ind w:left="4145" w:hanging="180"/>
      </w:pPr>
    </w:lvl>
    <w:lvl w:ilvl="3" w:tplc="0C0C000F" w:tentative="1">
      <w:start w:val="1"/>
      <w:numFmt w:val="decimal"/>
      <w:lvlText w:val="%4."/>
      <w:lvlJc w:val="left"/>
      <w:pPr>
        <w:ind w:left="4865" w:hanging="360"/>
      </w:pPr>
    </w:lvl>
    <w:lvl w:ilvl="4" w:tplc="0C0C0019" w:tentative="1">
      <w:start w:val="1"/>
      <w:numFmt w:val="lowerLetter"/>
      <w:lvlText w:val="%5."/>
      <w:lvlJc w:val="left"/>
      <w:pPr>
        <w:ind w:left="5585" w:hanging="360"/>
      </w:pPr>
    </w:lvl>
    <w:lvl w:ilvl="5" w:tplc="0C0C001B" w:tentative="1">
      <w:start w:val="1"/>
      <w:numFmt w:val="lowerRoman"/>
      <w:lvlText w:val="%6."/>
      <w:lvlJc w:val="right"/>
      <w:pPr>
        <w:ind w:left="6305" w:hanging="180"/>
      </w:pPr>
    </w:lvl>
    <w:lvl w:ilvl="6" w:tplc="0C0C000F" w:tentative="1">
      <w:start w:val="1"/>
      <w:numFmt w:val="decimal"/>
      <w:lvlText w:val="%7."/>
      <w:lvlJc w:val="left"/>
      <w:pPr>
        <w:ind w:left="7025" w:hanging="360"/>
      </w:pPr>
    </w:lvl>
    <w:lvl w:ilvl="7" w:tplc="0C0C0019" w:tentative="1">
      <w:start w:val="1"/>
      <w:numFmt w:val="lowerLetter"/>
      <w:lvlText w:val="%8."/>
      <w:lvlJc w:val="left"/>
      <w:pPr>
        <w:ind w:left="7745" w:hanging="360"/>
      </w:pPr>
    </w:lvl>
    <w:lvl w:ilvl="8" w:tplc="0C0C001B" w:tentative="1">
      <w:start w:val="1"/>
      <w:numFmt w:val="lowerRoman"/>
      <w:lvlText w:val="%9."/>
      <w:lvlJc w:val="right"/>
      <w:pPr>
        <w:ind w:left="8465" w:hanging="180"/>
      </w:pPr>
    </w:lvl>
  </w:abstractNum>
  <w:abstractNum w:abstractNumId="24" w15:restartNumberingAfterBreak="0">
    <w:nsid w:val="6C6F3BF6"/>
    <w:multiLevelType w:val="multilevel"/>
    <w:tmpl w:val="D0D06DA6"/>
    <w:lvl w:ilvl="0">
      <w:start w:val="6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0170508"/>
    <w:multiLevelType w:val="hybridMultilevel"/>
    <w:tmpl w:val="67328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1482F70"/>
    <w:multiLevelType w:val="hybridMultilevel"/>
    <w:tmpl w:val="1F3EEB4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7" w15:restartNumberingAfterBreak="0">
    <w:nsid w:val="76612B22"/>
    <w:multiLevelType w:val="hybridMultilevel"/>
    <w:tmpl w:val="1D3026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A9A43A2"/>
    <w:multiLevelType w:val="hybridMultilevel"/>
    <w:tmpl w:val="AF168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BE02046"/>
    <w:multiLevelType w:val="hybridMultilevel"/>
    <w:tmpl w:val="A08CC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DCC5E06"/>
    <w:multiLevelType w:val="hybridMultilevel"/>
    <w:tmpl w:val="AC48F2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28622034">
    <w:abstractNumId w:val="21"/>
  </w:num>
  <w:num w:numId="2" w16cid:durableId="1039746000">
    <w:abstractNumId w:val="2"/>
  </w:num>
  <w:num w:numId="3" w16cid:durableId="370695379">
    <w:abstractNumId w:val="20"/>
  </w:num>
  <w:num w:numId="4" w16cid:durableId="1311396907">
    <w:abstractNumId w:val="0"/>
  </w:num>
  <w:num w:numId="5" w16cid:durableId="1382636167">
    <w:abstractNumId w:val="12"/>
  </w:num>
  <w:num w:numId="6" w16cid:durableId="743181054">
    <w:abstractNumId w:val="9"/>
  </w:num>
  <w:num w:numId="7" w16cid:durableId="1524708457">
    <w:abstractNumId w:val="13"/>
  </w:num>
  <w:num w:numId="8" w16cid:durableId="1647279730">
    <w:abstractNumId w:val="22"/>
  </w:num>
  <w:num w:numId="9" w16cid:durableId="579876949">
    <w:abstractNumId w:val="24"/>
  </w:num>
  <w:num w:numId="10" w16cid:durableId="1440448267">
    <w:abstractNumId w:val="19"/>
  </w:num>
  <w:num w:numId="11" w16cid:durableId="222955803">
    <w:abstractNumId w:val="5"/>
  </w:num>
  <w:num w:numId="12" w16cid:durableId="519584105">
    <w:abstractNumId w:val="1"/>
  </w:num>
  <w:num w:numId="13" w16cid:durableId="13923291">
    <w:abstractNumId w:val="18"/>
  </w:num>
  <w:num w:numId="14" w16cid:durableId="1804733957">
    <w:abstractNumId w:val="8"/>
  </w:num>
  <w:num w:numId="15" w16cid:durableId="394744211">
    <w:abstractNumId w:val="4"/>
  </w:num>
  <w:num w:numId="16" w16cid:durableId="887259079">
    <w:abstractNumId w:val="10"/>
  </w:num>
  <w:num w:numId="17" w16cid:durableId="1122269459">
    <w:abstractNumId w:val="17"/>
  </w:num>
  <w:num w:numId="18" w16cid:durableId="360130506">
    <w:abstractNumId w:val="26"/>
  </w:num>
  <w:num w:numId="19" w16cid:durableId="519440042">
    <w:abstractNumId w:val="15"/>
  </w:num>
  <w:num w:numId="20" w16cid:durableId="1032077463">
    <w:abstractNumId w:val="30"/>
  </w:num>
  <w:num w:numId="21" w16cid:durableId="426120053">
    <w:abstractNumId w:val="25"/>
  </w:num>
  <w:num w:numId="22" w16cid:durableId="523056180">
    <w:abstractNumId w:val="3"/>
  </w:num>
  <w:num w:numId="23" w16cid:durableId="1972518323">
    <w:abstractNumId w:val="28"/>
  </w:num>
  <w:num w:numId="24" w16cid:durableId="991640923">
    <w:abstractNumId w:val="29"/>
  </w:num>
  <w:num w:numId="25" w16cid:durableId="2039427716">
    <w:abstractNumId w:val="27"/>
  </w:num>
  <w:num w:numId="26" w16cid:durableId="1362783506">
    <w:abstractNumId w:val="7"/>
  </w:num>
  <w:num w:numId="27" w16cid:durableId="743451319">
    <w:abstractNumId w:val="16"/>
  </w:num>
  <w:num w:numId="28" w16cid:durableId="1591347899">
    <w:abstractNumId w:val="14"/>
  </w:num>
  <w:num w:numId="29" w16cid:durableId="1209954439">
    <w:abstractNumId w:val="23"/>
  </w:num>
  <w:num w:numId="30" w16cid:durableId="502355890">
    <w:abstractNumId w:val="11"/>
  </w:num>
  <w:num w:numId="31" w16cid:durableId="4574520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E6"/>
    <w:rsid w:val="00001476"/>
    <w:rsid w:val="00002F23"/>
    <w:rsid w:val="00006C6F"/>
    <w:rsid w:val="00007414"/>
    <w:rsid w:val="000134BD"/>
    <w:rsid w:val="00015EC3"/>
    <w:rsid w:val="00016044"/>
    <w:rsid w:val="000201B9"/>
    <w:rsid w:val="00023BB2"/>
    <w:rsid w:val="00027329"/>
    <w:rsid w:val="00030711"/>
    <w:rsid w:val="00032581"/>
    <w:rsid w:val="00032808"/>
    <w:rsid w:val="00033186"/>
    <w:rsid w:val="00034988"/>
    <w:rsid w:val="00034DB9"/>
    <w:rsid w:val="000362BA"/>
    <w:rsid w:val="0003778E"/>
    <w:rsid w:val="000403A2"/>
    <w:rsid w:val="00045990"/>
    <w:rsid w:val="000468FC"/>
    <w:rsid w:val="00050C19"/>
    <w:rsid w:val="000514BA"/>
    <w:rsid w:val="0005195F"/>
    <w:rsid w:val="00052168"/>
    <w:rsid w:val="00052F91"/>
    <w:rsid w:val="000622DE"/>
    <w:rsid w:val="00063480"/>
    <w:rsid w:val="0007182B"/>
    <w:rsid w:val="00072126"/>
    <w:rsid w:val="000732B4"/>
    <w:rsid w:val="0008062A"/>
    <w:rsid w:val="000910B0"/>
    <w:rsid w:val="00091657"/>
    <w:rsid w:val="000919E0"/>
    <w:rsid w:val="0009502A"/>
    <w:rsid w:val="000956AF"/>
    <w:rsid w:val="0009570C"/>
    <w:rsid w:val="00095ED9"/>
    <w:rsid w:val="0009752F"/>
    <w:rsid w:val="000A0F03"/>
    <w:rsid w:val="000A7045"/>
    <w:rsid w:val="000B09D8"/>
    <w:rsid w:val="000B64FB"/>
    <w:rsid w:val="000B7333"/>
    <w:rsid w:val="000B7605"/>
    <w:rsid w:val="000C0EE0"/>
    <w:rsid w:val="000C1231"/>
    <w:rsid w:val="000C2040"/>
    <w:rsid w:val="000C33C0"/>
    <w:rsid w:val="000C55B2"/>
    <w:rsid w:val="000C6233"/>
    <w:rsid w:val="000D1781"/>
    <w:rsid w:val="000E38D5"/>
    <w:rsid w:val="000E652C"/>
    <w:rsid w:val="000F5C6B"/>
    <w:rsid w:val="000F628C"/>
    <w:rsid w:val="00100468"/>
    <w:rsid w:val="00100EEA"/>
    <w:rsid w:val="00101347"/>
    <w:rsid w:val="00101E36"/>
    <w:rsid w:val="0010240B"/>
    <w:rsid w:val="001025F5"/>
    <w:rsid w:val="0010418B"/>
    <w:rsid w:val="00115A7F"/>
    <w:rsid w:val="00120A07"/>
    <w:rsid w:val="00121869"/>
    <w:rsid w:val="0012237F"/>
    <w:rsid w:val="001256D6"/>
    <w:rsid w:val="00130E69"/>
    <w:rsid w:val="00133679"/>
    <w:rsid w:val="001341A3"/>
    <w:rsid w:val="001353B2"/>
    <w:rsid w:val="00137788"/>
    <w:rsid w:val="00140AE8"/>
    <w:rsid w:val="001417A8"/>
    <w:rsid w:val="00142476"/>
    <w:rsid w:val="00143495"/>
    <w:rsid w:val="001435FA"/>
    <w:rsid w:val="00144283"/>
    <w:rsid w:val="00146F7A"/>
    <w:rsid w:val="001474C8"/>
    <w:rsid w:val="001476A0"/>
    <w:rsid w:val="001509F0"/>
    <w:rsid w:val="001539B1"/>
    <w:rsid w:val="00155816"/>
    <w:rsid w:val="00156CF6"/>
    <w:rsid w:val="00156E18"/>
    <w:rsid w:val="00157447"/>
    <w:rsid w:val="00157BAA"/>
    <w:rsid w:val="00157E87"/>
    <w:rsid w:val="00161AAB"/>
    <w:rsid w:val="00162243"/>
    <w:rsid w:val="0016345D"/>
    <w:rsid w:val="00164C00"/>
    <w:rsid w:val="001677CA"/>
    <w:rsid w:val="00180C32"/>
    <w:rsid w:val="00182D92"/>
    <w:rsid w:val="00184AAC"/>
    <w:rsid w:val="00186695"/>
    <w:rsid w:val="00190341"/>
    <w:rsid w:val="0019254C"/>
    <w:rsid w:val="00192CDF"/>
    <w:rsid w:val="00193A3F"/>
    <w:rsid w:val="00197E6B"/>
    <w:rsid w:val="001A02DB"/>
    <w:rsid w:val="001A0516"/>
    <w:rsid w:val="001A07E8"/>
    <w:rsid w:val="001A2941"/>
    <w:rsid w:val="001A298D"/>
    <w:rsid w:val="001A4A4F"/>
    <w:rsid w:val="001A5941"/>
    <w:rsid w:val="001A5D32"/>
    <w:rsid w:val="001A5F95"/>
    <w:rsid w:val="001A7AAD"/>
    <w:rsid w:val="001B0D67"/>
    <w:rsid w:val="001B388D"/>
    <w:rsid w:val="001B42F9"/>
    <w:rsid w:val="001C086A"/>
    <w:rsid w:val="001C10EA"/>
    <w:rsid w:val="001C2CAD"/>
    <w:rsid w:val="001D2407"/>
    <w:rsid w:val="001D2CCC"/>
    <w:rsid w:val="001D30C9"/>
    <w:rsid w:val="001D394B"/>
    <w:rsid w:val="001D3C3F"/>
    <w:rsid w:val="001E0414"/>
    <w:rsid w:val="001E0995"/>
    <w:rsid w:val="001E3CEC"/>
    <w:rsid w:val="001E436F"/>
    <w:rsid w:val="001E6AF5"/>
    <w:rsid w:val="001E768A"/>
    <w:rsid w:val="001F0182"/>
    <w:rsid w:val="00200775"/>
    <w:rsid w:val="002058F1"/>
    <w:rsid w:val="00206389"/>
    <w:rsid w:val="00206A8F"/>
    <w:rsid w:val="00207842"/>
    <w:rsid w:val="002148BF"/>
    <w:rsid w:val="00233902"/>
    <w:rsid w:val="00234224"/>
    <w:rsid w:val="00234958"/>
    <w:rsid w:val="00234989"/>
    <w:rsid w:val="00234D91"/>
    <w:rsid w:val="002360EF"/>
    <w:rsid w:val="00237100"/>
    <w:rsid w:val="00237C59"/>
    <w:rsid w:val="00242AA1"/>
    <w:rsid w:val="00242E9D"/>
    <w:rsid w:val="00243C8C"/>
    <w:rsid w:val="00246289"/>
    <w:rsid w:val="002468AC"/>
    <w:rsid w:val="00246DA4"/>
    <w:rsid w:val="002474DA"/>
    <w:rsid w:val="002521CE"/>
    <w:rsid w:val="00256A84"/>
    <w:rsid w:val="00260FEE"/>
    <w:rsid w:val="00261C7C"/>
    <w:rsid w:val="0026772A"/>
    <w:rsid w:val="0027027A"/>
    <w:rsid w:val="0027488C"/>
    <w:rsid w:val="00275B58"/>
    <w:rsid w:val="00276C86"/>
    <w:rsid w:val="00277273"/>
    <w:rsid w:val="00277A6F"/>
    <w:rsid w:val="00282882"/>
    <w:rsid w:val="0028425B"/>
    <w:rsid w:val="00284409"/>
    <w:rsid w:val="00286CEC"/>
    <w:rsid w:val="00287B8F"/>
    <w:rsid w:val="002918D5"/>
    <w:rsid w:val="00291B2E"/>
    <w:rsid w:val="00292C3E"/>
    <w:rsid w:val="00293F31"/>
    <w:rsid w:val="002947A4"/>
    <w:rsid w:val="00296E0D"/>
    <w:rsid w:val="002A130C"/>
    <w:rsid w:val="002A2C6D"/>
    <w:rsid w:val="002A4BB8"/>
    <w:rsid w:val="002B19DD"/>
    <w:rsid w:val="002B4B84"/>
    <w:rsid w:val="002B5443"/>
    <w:rsid w:val="002D1D68"/>
    <w:rsid w:val="002D266D"/>
    <w:rsid w:val="002D2E93"/>
    <w:rsid w:val="002D3C55"/>
    <w:rsid w:val="002D577D"/>
    <w:rsid w:val="002D7D30"/>
    <w:rsid w:val="002E0289"/>
    <w:rsid w:val="002E2A74"/>
    <w:rsid w:val="002E2DA6"/>
    <w:rsid w:val="002E3AE2"/>
    <w:rsid w:val="002E7D09"/>
    <w:rsid w:val="002E7EFF"/>
    <w:rsid w:val="002F164A"/>
    <w:rsid w:val="002F4E8D"/>
    <w:rsid w:val="002F5547"/>
    <w:rsid w:val="003000F8"/>
    <w:rsid w:val="003013CB"/>
    <w:rsid w:val="00303A96"/>
    <w:rsid w:val="00303E6E"/>
    <w:rsid w:val="0030552B"/>
    <w:rsid w:val="00305CB5"/>
    <w:rsid w:val="00306DB5"/>
    <w:rsid w:val="00310A46"/>
    <w:rsid w:val="00311486"/>
    <w:rsid w:val="00317E0A"/>
    <w:rsid w:val="003212D5"/>
    <w:rsid w:val="003229FB"/>
    <w:rsid w:val="00322B84"/>
    <w:rsid w:val="00330C84"/>
    <w:rsid w:val="00333926"/>
    <w:rsid w:val="00333B57"/>
    <w:rsid w:val="0033546B"/>
    <w:rsid w:val="00336CE6"/>
    <w:rsid w:val="00336D4C"/>
    <w:rsid w:val="00341146"/>
    <w:rsid w:val="00341581"/>
    <w:rsid w:val="003456C3"/>
    <w:rsid w:val="00346B3E"/>
    <w:rsid w:val="003475F5"/>
    <w:rsid w:val="00351B82"/>
    <w:rsid w:val="00352496"/>
    <w:rsid w:val="0035743A"/>
    <w:rsid w:val="00360266"/>
    <w:rsid w:val="00361514"/>
    <w:rsid w:val="00361AA5"/>
    <w:rsid w:val="00363B6A"/>
    <w:rsid w:val="003650DE"/>
    <w:rsid w:val="00372250"/>
    <w:rsid w:val="00373CBE"/>
    <w:rsid w:val="00374B01"/>
    <w:rsid w:val="00380F87"/>
    <w:rsid w:val="00382E5C"/>
    <w:rsid w:val="003864D6"/>
    <w:rsid w:val="00386973"/>
    <w:rsid w:val="00395722"/>
    <w:rsid w:val="00395F1B"/>
    <w:rsid w:val="003A3C15"/>
    <w:rsid w:val="003A3F73"/>
    <w:rsid w:val="003A7EAA"/>
    <w:rsid w:val="003B075F"/>
    <w:rsid w:val="003B1EA5"/>
    <w:rsid w:val="003B53BD"/>
    <w:rsid w:val="003B672A"/>
    <w:rsid w:val="003B6D41"/>
    <w:rsid w:val="003C4E3B"/>
    <w:rsid w:val="003D01E0"/>
    <w:rsid w:val="003D5948"/>
    <w:rsid w:val="003D620B"/>
    <w:rsid w:val="003E02C0"/>
    <w:rsid w:val="003E199F"/>
    <w:rsid w:val="003E29E7"/>
    <w:rsid w:val="003E2B8C"/>
    <w:rsid w:val="003F16A4"/>
    <w:rsid w:val="003F64AA"/>
    <w:rsid w:val="003F7640"/>
    <w:rsid w:val="00403728"/>
    <w:rsid w:val="00412A77"/>
    <w:rsid w:val="004217F2"/>
    <w:rsid w:val="00423368"/>
    <w:rsid w:val="00423EF7"/>
    <w:rsid w:val="0043257C"/>
    <w:rsid w:val="00432639"/>
    <w:rsid w:val="0043769F"/>
    <w:rsid w:val="00440619"/>
    <w:rsid w:val="00443098"/>
    <w:rsid w:val="00443E6C"/>
    <w:rsid w:val="0044496B"/>
    <w:rsid w:val="00454614"/>
    <w:rsid w:val="00454DC3"/>
    <w:rsid w:val="00455150"/>
    <w:rsid w:val="004604E3"/>
    <w:rsid w:val="00462925"/>
    <w:rsid w:val="00470115"/>
    <w:rsid w:val="00471634"/>
    <w:rsid w:val="00473946"/>
    <w:rsid w:val="00473992"/>
    <w:rsid w:val="00475742"/>
    <w:rsid w:val="00487EF6"/>
    <w:rsid w:val="004940E8"/>
    <w:rsid w:val="004A0066"/>
    <w:rsid w:val="004A02A6"/>
    <w:rsid w:val="004A38A3"/>
    <w:rsid w:val="004A3D96"/>
    <w:rsid w:val="004A51B1"/>
    <w:rsid w:val="004A57DE"/>
    <w:rsid w:val="004A70FA"/>
    <w:rsid w:val="004B244F"/>
    <w:rsid w:val="004B511B"/>
    <w:rsid w:val="004B66B2"/>
    <w:rsid w:val="004C0D9D"/>
    <w:rsid w:val="004C14DD"/>
    <w:rsid w:val="004D4916"/>
    <w:rsid w:val="004D53FB"/>
    <w:rsid w:val="004D7D51"/>
    <w:rsid w:val="004E171E"/>
    <w:rsid w:val="004E35BC"/>
    <w:rsid w:val="004E50E7"/>
    <w:rsid w:val="004E51FE"/>
    <w:rsid w:val="004E67AE"/>
    <w:rsid w:val="004E7418"/>
    <w:rsid w:val="004F0317"/>
    <w:rsid w:val="004F14CA"/>
    <w:rsid w:val="005005AA"/>
    <w:rsid w:val="005019DF"/>
    <w:rsid w:val="00503284"/>
    <w:rsid w:val="00505CBC"/>
    <w:rsid w:val="005075BD"/>
    <w:rsid w:val="005114BE"/>
    <w:rsid w:val="00516570"/>
    <w:rsid w:val="00520486"/>
    <w:rsid w:val="00520C20"/>
    <w:rsid w:val="00523626"/>
    <w:rsid w:val="00523EFC"/>
    <w:rsid w:val="0053433F"/>
    <w:rsid w:val="00536136"/>
    <w:rsid w:val="00536CED"/>
    <w:rsid w:val="00537200"/>
    <w:rsid w:val="00537B33"/>
    <w:rsid w:val="005403F4"/>
    <w:rsid w:val="00542660"/>
    <w:rsid w:val="00542D39"/>
    <w:rsid w:val="00544AF3"/>
    <w:rsid w:val="005526CD"/>
    <w:rsid w:val="005549B7"/>
    <w:rsid w:val="00556620"/>
    <w:rsid w:val="00557195"/>
    <w:rsid w:val="005614EA"/>
    <w:rsid w:val="005650B0"/>
    <w:rsid w:val="00565B46"/>
    <w:rsid w:val="005679E9"/>
    <w:rsid w:val="00571625"/>
    <w:rsid w:val="0057285A"/>
    <w:rsid w:val="00573343"/>
    <w:rsid w:val="00575B7E"/>
    <w:rsid w:val="005832E5"/>
    <w:rsid w:val="00592787"/>
    <w:rsid w:val="00593030"/>
    <w:rsid w:val="00594DB6"/>
    <w:rsid w:val="00594E63"/>
    <w:rsid w:val="005A0706"/>
    <w:rsid w:val="005B39F9"/>
    <w:rsid w:val="005B3F2A"/>
    <w:rsid w:val="005B407F"/>
    <w:rsid w:val="005B4B5A"/>
    <w:rsid w:val="005B586C"/>
    <w:rsid w:val="005C041D"/>
    <w:rsid w:val="005C1137"/>
    <w:rsid w:val="005C2097"/>
    <w:rsid w:val="005C2F4C"/>
    <w:rsid w:val="005C382A"/>
    <w:rsid w:val="005C44B5"/>
    <w:rsid w:val="005C4773"/>
    <w:rsid w:val="005C663F"/>
    <w:rsid w:val="005C6A0F"/>
    <w:rsid w:val="005D00E5"/>
    <w:rsid w:val="005D5760"/>
    <w:rsid w:val="005D5E95"/>
    <w:rsid w:val="005D6D4D"/>
    <w:rsid w:val="005E4494"/>
    <w:rsid w:val="005E5543"/>
    <w:rsid w:val="005F611B"/>
    <w:rsid w:val="005F6BB4"/>
    <w:rsid w:val="0060696E"/>
    <w:rsid w:val="006074DE"/>
    <w:rsid w:val="006110AE"/>
    <w:rsid w:val="00611DFA"/>
    <w:rsid w:val="006129A0"/>
    <w:rsid w:val="00614622"/>
    <w:rsid w:val="00621C10"/>
    <w:rsid w:val="0062417F"/>
    <w:rsid w:val="00624225"/>
    <w:rsid w:val="00624C63"/>
    <w:rsid w:val="006272E1"/>
    <w:rsid w:val="00631525"/>
    <w:rsid w:val="006321FC"/>
    <w:rsid w:val="006359DC"/>
    <w:rsid w:val="00636838"/>
    <w:rsid w:val="00640F89"/>
    <w:rsid w:val="00641A0F"/>
    <w:rsid w:val="00643A15"/>
    <w:rsid w:val="00645391"/>
    <w:rsid w:val="00646550"/>
    <w:rsid w:val="006520D5"/>
    <w:rsid w:val="006532FF"/>
    <w:rsid w:val="00654C26"/>
    <w:rsid w:val="0065560A"/>
    <w:rsid w:val="00656175"/>
    <w:rsid w:val="0066387D"/>
    <w:rsid w:val="0067095B"/>
    <w:rsid w:val="00671794"/>
    <w:rsid w:val="00672F26"/>
    <w:rsid w:val="006742CA"/>
    <w:rsid w:val="00677C90"/>
    <w:rsid w:val="0068114F"/>
    <w:rsid w:val="006811AA"/>
    <w:rsid w:val="00684654"/>
    <w:rsid w:val="006922B7"/>
    <w:rsid w:val="00693840"/>
    <w:rsid w:val="00693B2E"/>
    <w:rsid w:val="006948FA"/>
    <w:rsid w:val="0069620C"/>
    <w:rsid w:val="006A0DAF"/>
    <w:rsid w:val="006A300F"/>
    <w:rsid w:val="006A31ED"/>
    <w:rsid w:val="006A4BA4"/>
    <w:rsid w:val="006B354B"/>
    <w:rsid w:val="006B5CFF"/>
    <w:rsid w:val="006B7885"/>
    <w:rsid w:val="006C3539"/>
    <w:rsid w:val="006C3E4C"/>
    <w:rsid w:val="006C4005"/>
    <w:rsid w:val="006C5156"/>
    <w:rsid w:val="006C764A"/>
    <w:rsid w:val="006D2404"/>
    <w:rsid w:val="006D2824"/>
    <w:rsid w:val="006D6BF2"/>
    <w:rsid w:val="006D7EAB"/>
    <w:rsid w:val="006E2E91"/>
    <w:rsid w:val="006E41FA"/>
    <w:rsid w:val="006E4835"/>
    <w:rsid w:val="006E612A"/>
    <w:rsid w:val="006E7261"/>
    <w:rsid w:val="006F50C3"/>
    <w:rsid w:val="006F6251"/>
    <w:rsid w:val="007007DF"/>
    <w:rsid w:val="007032C3"/>
    <w:rsid w:val="00704549"/>
    <w:rsid w:val="00705722"/>
    <w:rsid w:val="00714F3F"/>
    <w:rsid w:val="0071642B"/>
    <w:rsid w:val="007278B3"/>
    <w:rsid w:val="00727F0D"/>
    <w:rsid w:val="00730371"/>
    <w:rsid w:val="00730A10"/>
    <w:rsid w:val="00731162"/>
    <w:rsid w:val="00733E7E"/>
    <w:rsid w:val="00751790"/>
    <w:rsid w:val="00752309"/>
    <w:rsid w:val="00756273"/>
    <w:rsid w:val="00762D05"/>
    <w:rsid w:val="00763F34"/>
    <w:rsid w:val="00766512"/>
    <w:rsid w:val="00772EE0"/>
    <w:rsid w:val="00773831"/>
    <w:rsid w:val="00774BD9"/>
    <w:rsid w:val="00783EEF"/>
    <w:rsid w:val="00783FB1"/>
    <w:rsid w:val="007900DD"/>
    <w:rsid w:val="00790250"/>
    <w:rsid w:val="007903F2"/>
    <w:rsid w:val="00790E1A"/>
    <w:rsid w:val="00796335"/>
    <w:rsid w:val="00796E13"/>
    <w:rsid w:val="007974A1"/>
    <w:rsid w:val="007A3841"/>
    <w:rsid w:val="007B3C53"/>
    <w:rsid w:val="007B6318"/>
    <w:rsid w:val="007B64D5"/>
    <w:rsid w:val="007B70BD"/>
    <w:rsid w:val="007C21AA"/>
    <w:rsid w:val="007C2961"/>
    <w:rsid w:val="007C4AD0"/>
    <w:rsid w:val="007C702A"/>
    <w:rsid w:val="007D61AF"/>
    <w:rsid w:val="007E18F1"/>
    <w:rsid w:val="007E201B"/>
    <w:rsid w:val="007E5592"/>
    <w:rsid w:val="007E568A"/>
    <w:rsid w:val="007E57EC"/>
    <w:rsid w:val="007E5B00"/>
    <w:rsid w:val="007E5DBA"/>
    <w:rsid w:val="007F03F5"/>
    <w:rsid w:val="007F4022"/>
    <w:rsid w:val="007F61A1"/>
    <w:rsid w:val="007F70D7"/>
    <w:rsid w:val="00801BEE"/>
    <w:rsid w:val="00806BF1"/>
    <w:rsid w:val="00811FB3"/>
    <w:rsid w:val="0081407A"/>
    <w:rsid w:val="00816C6E"/>
    <w:rsid w:val="00817724"/>
    <w:rsid w:val="00820737"/>
    <w:rsid w:val="008209B7"/>
    <w:rsid w:val="00823AE4"/>
    <w:rsid w:val="008267D6"/>
    <w:rsid w:val="00826A1E"/>
    <w:rsid w:val="00830586"/>
    <w:rsid w:val="00832D06"/>
    <w:rsid w:val="008413AC"/>
    <w:rsid w:val="008427F5"/>
    <w:rsid w:val="00846444"/>
    <w:rsid w:val="00862F43"/>
    <w:rsid w:val="008633DE"/>
    <w:rsid w:val="0086396B"/>
    <w:rsid w:val="008717C2"/>
    <w:rsid w:val="00871DF2"/>
    <w:rsid w:val="00872BD3"/>
    <w:rsid w:val="00874EE6"/>
    <w:rsid w:val="0089021E"/>
    <w:rsid w:val="00895DB3"/>
    <w:rsid w:val="008A2806"/>
    <w:rsid w:val="008A3608"/>
    <w:rsid w:val="008A4097"/>
    <w:rsid w:val="008A6171"/>
    <w:rsid w:val="008A7A0A"/>
    <w:rsid w:val="008B102A"/>
    <w:rsid w:val="008B2736"/>
    <w:rsid w:val="008B5FE7"/>
    <w:rsid w:val="008C06CD"/>
    <w:rsid w:val="008C1E27"/>
    <w:rsid w:val="008C33B3"/>
    <w:rsid w:val="008C59F5"/>
    <w:rsid w:val="008D062B"/>
    <w:rsid w:val="008D1CC8"/>
    <w:rsid w:val="008D1E33"/>
    <w:rsid w:val="008D240A"/>
    <w:rsid w:val="008D5232"/>
    <w:rsid w:val="008D5C53"/>
    <w:rsid w:val="008D6392"/>
    <w:rsid w:val="008D6AFA"/>
    <w:rsid w:val="008E0DE1"/>
    <w:rsid w:val="008E7E91"/>
    <w:rsid w:val="008F20D4"/>
    <w:rsid w:val="008F3463"/>
    <w:rsid w:val="008F69DC"/>
    <w:rsid w:val="008F7D3A"/>
    <w:rsid w:val="009012DB"/>
    <w:rsid w:val="00902455"/>
    <w:rsid w:val="0090350D"/>
    <w:rsid w:val="00905C6B"/>
    <w:rsid w:val="00906E4E"/>
    <w:rsid w:val="009160A1"/>
    <w:rsid w:val="00920A77"/>
    <w:rsid w:val="00921860"/>
    <w:rsid w:val="0092239A"/>
    <w:rsid w:val="0093315F"/>
    <w:rsid w:val="00933511"/>
    <w:rsid w:val="00935E5F"/>
    <w:rsid w:val="00936E76"/>
    <w:rsid w:val="00940250"/>
    <w:rsid w:val="00940D5B"/>
    <w:rsid w:val="009413BC"/>
    <w:rsid w:val="009417C5"/>
    <w:rsid w:val="00941888"/>
    <w:rsid w:val="00944660"/>
    <w:rsid w:val="009458AC"/>
    <w:rsid w:val="00946941"/>
    <w:rsid w:val="00947B79"/>
    <w:rsid w:val="009500DA"/>
    <w:rsid w:val="009577C4"/>
    <w:rsid w:val="009578D1"/>
    <w:rsid w:val="00957F3A"/>
    <w:rsid w:val="0096116B"/>
    <w:rsid w:val="00961F0C"/>
    <w:rsid w:val="009746AB"/>
    <w:rsid w:val="00974F9B"/>
    <w:rsid w:val="009765C7"/>
    <w:rsid w:val="00977950"/>
    <w:rsid w:val="009807E9"/>
    <w:rsid w:val="00980B92"/>
    <w:rsid w:val="009816E9"/>
    <w:rsid w:val="009856B5"/>
    <w:rsid w:val="009906A0"/>
    <w:rsid w:val="00991CB0"/>
    <w:rsid w:val="00991F11"/>
    <w:rsid w:val="009921AC"/>
    <w:rsid w:val="00992254"/>
    <w:rsid w:val="00992CD9"/>
    <w:rsid w:val="009973D1"/>
    <w:rsid w:val="009A5275"/>
    <w:rsid w:val="009A5800"/>
    <w:rsid w:val="009A73F9"/>
    <w:rsid w:val="009A7C10"/>
    <w:rsid w:val="009B3EB0"/>
    <w:rsid w:val="009B4399"/>
    <w:rsid w:val="009B5E00"/>
    <w:rsid w:val="009C0AAC"/>
    <w:rsid w:val="009C5075"/>
    <w:rsid w:val="009C5842"/>
    <w:rsid w:val="009C5F67"/>
    <w:rsid w:val="009D1627"/>
    <w:rsid w:val="009D1792"/>
    <w:rsid w:val="009D19DB"/>
    <w:rsid w:val="009D2B7A"/>
    <w:rsid w:val="009D2F52"/>
    <w:rsid w:val="009D3141"/>
    <w:rsid w:val="009D3E3E"/>
    <w:rsid w:val="009D446D"/>
    <w:rsid w:val="009D4639"/>
    <w:rsid w:val="009D6F6B"/>
    <w:rsid w:val="009E03A8"/>
    <w:rsid w:val="009E40B3"/>
    <w:rsid w:val="009E5D96"/>
    <w:rsid w:val="009E7708"/>
    <w:rsid w:val="009F0667"/>
    <w:rsid w:val="009F1306"/>
    <w:rsid w:val="009F78F4"/>
    <w:rsid w:val="00A01E5E"/>
    <w:rsid w:val="00A01F23"/>
    <w:rsid w:val="00A02139"/>
    <w:rsid w:val="00A076B2"/>
    <w:rsid w:val="00A11FA9"/>
    <w:rsid w:val="00A1334F"/>
    <w:rsid w:val="00A13D25"/>
    <w:rsid w:val="00A13E51"/>
    <w:rsid w:val="00A15B88"/>
    <w:rsid w:val="00A22736"/>
    <w:rsid w:val="00A24181"/>
    <w:rsid w:val="00A325F0"/>
    <w:rsid w:val="00A33ACF"/>
    <w:rsid w:val="00A40D32"/>
    <w:rsid w:val="00A47D97"/>
    <w:rsid w:val="00A50942"/>
    <w:rsid w:val="00A52508"/>
    <w:rsid w:val="00A538CE"/>
    <w:rsid w:val="00A5464D"/>
    <w:rsid w:val="00A54E7C"/>
    <w:rsid w:val="00A5628A"/>
    <w:rsid w:val="00A56389"/>
    <w:rsid w:val="00A60E58"/>
    <w:rsid w:val="00A62CB9"/>
    <w:rsid w:val="00A65624"/>
    <w:rsid w:val="00A70FD2"/>
    <w:rsid w:val="00A776DD"/>
    <w:rsid w:val="00A801C8"/>
    <w:rsid w:val="00A82C56"/>
    <w:rsid w:val="00A84AFF"/>
    <w:rsid w:val="00A85CCF"/>
    <w:rsid w:val="00A9076D"/>
    <w:rsid w:val="00A923F8"/>
    <w:rsid w:val="00AA2509"/>
    <w:rsid w:val="00AA26DF"/>
    <w:rsid w:val="00AA27BB"/>
    <w:rsid w:val="00AA777C"/>
    <w:rsid w:val="00AB037E"/>
    <w:rsid w:val="00AB0D8C"/>
    <w:rsid w:val="00AB0F76"/>
    <w:rsid w:val="00AB1EFC"/>
    <w:rsid w:val="00AB275C"/>
    <w:rsid w:val="00AB52CD"/>
    <w:rsid w:val="00AB5C89"/>
    <w:rsid w:val="00AB69FF"/>
    <w:rsid w:val="00AC1C33"/>
    <w:rsid w:val="00AC26DE"/>
    <w:rsid w:val="00AC4837"/>
    <w:rsid w:val="00AC5731"/>
    <w:rsid w:val="00AD1E0C"/>
    <w:rsid w:val="00AD2117"/>
    <w:rsid w:val="00AD27E8"/>
    <w:rsid w:val="00AD3452"/>
    <w:rsid w:val="00AD6608"/>
    <w:rsid w:val="00AD7562"/>
    <w:rsid w:val="00AE0AAD"/>
    <w:rsid w:val="00AE0CE8"/>
    <w:rsid w:val="00AE0F0A"/>
    <w:rsid w:val="00AE0FA8"/>
    <w:rsid w:val="00AE2549"/>
    <w:rsid w:val="00AE2CF2"/>
    <w:rsid w:val="00AE5382"/>
    <w:rsid w:val="00AF02A3"/>
    <w:rsid w:val="00AF6061"/>
    <w:rsid w:val="00B01886"/>
    <w:rsid w:val="00B022D5"/>
    <w:rsid w:val="00B07C9E"/>
    <w:rsid w:val="00B11BE2"/>
    <w:rsid w:val="00B11D78"/>
    <w:rsid w:val="00B13701"/>
    <w:rsid w:val="00B13C0B"/>
    <w:rsid w:val="00B151CA"/>
    <w:rsid w:val="00B179B5"/>
    <w:rsid w:val="00B23838"/>
    <w:rsid w:val="00B25767"/>
    <w:rsid w:val="00B3476B"/>
    <w:rsid w:val="00B35450"/>
    <w:rsid w:val="00B361C1"/>
    <w:rsid w:val="00B40133"/>
    <w:rsid w:val="00B40957"/>
    <w:rsid w:val="00B416D9"/>
    <w:rsid w:val="00B42E60"/>
    <w:rsid w:val="00B504BC"/>
    <w:rsid w:val="00B516BD"/>
    <w:rsid w:val="00B53924"/>
    <w:rsid w:val="00B53A96"/>
    <w:rsid w:val="00B57209"/>
    <w:rsid w:val="00B607B3"/>
    <w:rsid w:val="00B60E68"/>
    <w:rsid w:val="00B7118A"/>
    <w:rsid w:val="00B7483E"/>
    <w:rsid w:val="00B74C4A"/>
    <w:rsid w:val="00B7724E"/>
    <w:rsid w:val="00B838C5"/>
    <w:rsid w:val="00B8585D"/>
    <w:rsid w:val="00B8587D"/>
    <w:rsid w:val="00B86A76"/>
    <w:rsid w:val="00B91678"/>
    <w:rsid w:val="00BA3557"/>
    <w:rsid w:val="00BA3FFA"/>
    <w:rsid w:val="00BA6E40"/>
    <w:rsid w:val="00BA758F"/>
    <w:rsid w:val="00BB0731"/>
    <w:rsid w:val="00BB0965"/>
    <w:rsid w:val="00BB1650"/>
    <w:rsid w:val="00BB1684"/>
    <w:rsid w:val="00BB266B"/>
    <w:rsid w:val="00BB39EE"/>
    <w:rsid w:val="00BB409A"/>
    <w:rsid w:val="00BB4EE6"/>
    <w:rsid w:val="00BB5BF6"/>
    <w:rsid w:val="00BB7F79"/>
    <w:rsid w:val="00BC0CE5"/>
    <w:rsid w:val="00BC17B9"/>
    <w:rsid w:val="00BC567F"/>
    <w:rsid w:val="00BD0882"/>
    <w:rsid w:val="00BD57AE"/>
    <w:rsid w:val="00BD6787"/>
    <w:rsid w:val="00BD6EB1"/>
    <w:rsid w:val="00BD7101"/>
    <w:rsid w:val="00BE25C8"/>
    <w:rsid w:val="00BE2DAD"/>
    <w:rsid w:val="00BE2E21"/>
    <w:rsid w:val="00BE399B"/>
    <w:rsid w:val="00BE3AE4"/>
    <w:rsid w:val="00BE4DC8"/>
    <w:rsid w:val="00BE5DF1"/>
    <w:rsid w:val="00BE739E"/>
    <w:rsid w:val="00BE79A6"/>
    <w:rsid w:val="00BF6070"/>
    <w:rsid w:val="00BF76E8"/>
    <w:rsid w:val="00C04E2C"/>
    <w:rsid w:val="00C05234"/>
    <w:rsid w:val="00C06943"/>
    <w:rsid w:val="00C112BC"/>
    <w:rsid w:val="00C15B4E"/>
    <w:rsid w:val="00C168D9"/>
    <w:rsid w:val="00C20E01"/>
    <w:rsid w:val="00C21045"/>
    <w:rsid w:val="00C224CA"/>
    <w:rsid w:val="00C23252"/>
    <w:rsid w:val="00C23CB4"/>
    <w:rsid w:val="00C275C2"/>
    <w:rsid w:val="00C341A8"/>
    <w:rsid w:val="00C37CBB"/>
    <w:rsid w:val="00C50E23"/>
    <w:rsid w:val="00C52273"/>
    <w:rsid w:val="00C534C3"/>
    <w:rsid w:val="00C54C9E"/>
    <w:rsid w:val="00C5501C"/>
    <w:rsid w:val="00C55D4E"/>
    <w:rsid w:val="00C60704"/>
    <w:rsid w:val="00C62FF4"/>
    <w:rsid w:val="00C71C2F"/>
    <w:rsid w:val="00C7390A"/>
    <w:rsid w:val="00C76C3B"/>
    <w:rsid w:val="00C85D58"/>
    <w:rsid w:val="00C91393"/>
    <w:rsid w:val="00C9745B"/>
    <w:rsid w:val="00C97F95"/>
    <w:rsid w:val="00CA1650"/>
    <w:rsid w:val="00CA2296"/>
    <w:rsid w:val="00CA3E75"/>
    <w:rsid w:val="00CA46EF"/>
    <w:rsid w:val="00CA4E8B"/>
    <w:rsid w:val="00CA590E"/>
    <w:rsid w:val="00CA7F85"/>
    <w:rsid w:val="00CB2E9F"/>
    <w:rsid w:val="00CB4E74"/>
    <w:rsid w:val="00CC0286"/>
    <w:rsid w:val="00CC0301"/>
    <w:rsid w:val="00CC16E9"/>
    <w:rsid w:val="00CC28F1"/>
    <w:rsid w:val="00CC78A8"/>
    <w:rsid w:val="00CD1AFC"/>
    <w:rsid w:val="00CD38E4"/>
    <w:rsid w:val="00CE0F1B"/>
    <w:rsid w:val="00CE2A7A"/>
    <w:rsid w:val="00CE39AA"/>
    <w:rsid w:val="00CF2E3E"/>
    <w:rsid w:val="00CF6912"/>
    <w:rsid w:val="00D01774"/>
    <w:rsid w:val="00D0589C"/>
    <w:rsid w:val="00D13B85"/>
    <w:rsid w:val="00D14E30"/>
    <w:rsid w:val="00D156DC"/>
    <w:rsid w:val="00D166CA"/>
    <w:rsid w:val="00D167AE"/>
    <w:rsid w:val="00D17775"/>
    <w:rsid w:val="00D2023E"/>
    <w:rsid w:val="00D2661A"/>
    <w:rsid w:val="00D270BF"/>
    <w:rsid w:val="00D27252"/>
    <w:rsid w:val="00D3163C"/>
    <w:rsid w:val="00D35815"/>
    <w:rsid w:val="00D41773"/>
    <w:rsid w:val="00D41C1C"/>
    <w:rsid w:val="00D460C1"/>
    <w:rsid w:val="00D46FE6"/>
    <w:rsid w:val="00D52DC6"/>
    <w:rsid w:val="00D54695"/>
    <w:rsid w:val="00D579E1"/>
    <w:rsid w:val="00D63A1C"/>
    <w:rsid w:val="00D64000"/>
    <w:rsid w:val="00D65A26"/>
    <w:rsid w:val="00D65B89"/>
    <w:rsid w:val="00D66796"/>
    <w:rsid w:val="00D66DBE"/>
    <w:rsid w:val="00D70A59"/>
    <w:rsid w:val="00D70CB2"/>
    <w:rsid w:val="00D73A57"/>
    <w:rsid w:val="00D74B5A"/>
    <w:rsid w:val="00D767A5"/>
    <w:rsid w:val="00D8060F"/>
    <w:rsid w:val="00D824BC"/>
    <w:rsid w:val="00D83D87"/>
    <w:rsid w:val="00D87AD6"/>
    <w:rsid w:val="00D90287"/>
    <w:rsid w:val="00D9194C"/>
    <w:rsid w:val="00D954F5"/>
    <w:rsid w:val="00D95708"/>
    <w:rsid w:val="00D95C05"/>
    <w:rsid w:val="00D965D9"/>
    <w:rsid w:val="00D968F0"/>
    <w:rsid w:val="00DA04CE"/>
    <w:rsid w:val="00DA3117"/>
    <w:rsid w:val="00DA4EFA"/>
    <w:rsid w:val="00DB5D68"/>
    <w:rsid w:val="00DB6578"/>
    <w:rsid w:val="00DC0665"/>
    <w:rsid w:val="00DC339D"/>
    <w:rsid w:val="00DC429B"/>
    <w:rsid w:val="00DC524A"/>
    <w:rsid w:val="00DC5DCA"/>
    <w:rsid w:val="00DC6444"/>
    <w:rsid w:val="00DD192F"/>
    <w:rsid w:val="00DD4DAF"/>
    <w:rsid w:val="00DD4EEF"/>
    <w:rsid w:val="00DE065C"/>
    <w:rsid w:val="00DE11EF"/>
    <w:rsid w:val="00DE18D7"/>
    <w:rsid w:val="00DE2B2A"/>
    <w:rsid w:val="00DE4A76"/>
    <w:rsid w:val="00DE70A9"/>
    <w:rsid w:val="00DF2B0D"/>
    <w:rsid w:val="00DF3ED5"/>
    <w:rsid w:val="00DF57CE"/>
    <w:rsid w:val="00DF7451"/>
    <w:rsid w:val="00E01037"/>
    <w:rsid w:val="00E02BBD"/>
    <w:rsid w:val="00E203D4"/>
    <w:rsid w:val="00E20824"/>
    <w:rsid w:val="00E2553E"/>
    <w:rsid w:val="00E27CA8"/>
    <w:rsid w:val="00E3018E"/>
    <w:rsid w:val="00E32787"/>
    <w:rsid w:val="00E35D2F"/>
    <w:rsid w:val="00E35DE3"/>
    <w:rsid w:val="00E365C8"/>
    <w:rsid w:val="00E3668E"/>
    <w:rsid w:val="00E44CFE"/>
    <w:rsid w:val="00E5001C"/>
    <w:rsid w:val="00E50C40"/>
    <w:rsid w:val="00E52C70"/>
    <w:rsid w:val="00E53C3C"/>
    <w:rsid w:val="00E54635"/>
    <w:rsid w:val="00E63997"/>
    <w:rsid w:val="00E64DB1"/>
    <w:rsid w:val="00E64E38"/>
    <w:rsid w:val="00E669B0"/>
    <w:rsid w:val="00E70F51"/>
    <w:rsid w:val="00E71B02"/>
    <w:rsid w:val="00E77ECF"/>
    <w:rsid w:val="00E8007E"/>
    <w:rsid w:val="00E862E8"/>
    <w:rsid w:val="00E86C74"/>
    <w:rsid w:val="00E86CC9"/>
    <w:rsid w:val="00E87AA2"/>
    <w:rsid w:val="00E94F2B"/>
    <w:rsid w:val="00E97E8A"/>
    <w:rsid w:val="00EA0042"/>
    <w:rsid w:val="00EA01EF"/>
    <w:rsid w:val="00EA0F23"/>
    <w:rsid w:val="00EA4A79"/>
    <w:rsid w:val="00EB112B"/>
    <w:rsid w:val="00EB67D3"/>
    <w:rsid w:val="00EB7C3A"/>
    <w:rsid w:val="00EC143A"/>
    <w:rsid w:val="00EC19B6"/>
    <w:rsid w:val="00ED06BE"/>
    <w:rsid w:val="00ED7FAE"/>
    <w:rsid w:val="00EE0D53"/>
    <w:rsid w:val="00EE3468"/>
    <w:rsid w:val="00EE7DC4"/>
    <w:rsid w:val="00EF016D"/>
    <w:rsid w:val="00EF0A06"/>
    <w:rsid w:val="00EF13F9"/>
    <w:rsid w:val="00EF1A07"/>
    <w:rsid w:val="00EF3B51"/>
    <w:rsid w:val="00EF47FC"/>
    <w:rsid w:val="00EF4826"/>
    <w:rsid w:val="00EF7ED6"/>
    <w:rsid w:val="00F0059F"/>
    <w:rsid w:val="00F02070"/>
    <w:rsid w:val="00F02F61"/>
    <w:rsid w:val="00F035AD"/>
    <w:rsid w:val="00F07EB0"/>
    <w:rsid w:val="00F10283"/>
    <w:rsid w:val="00F10589"/>
    <w:rsid w:val="00F115E4"/>
    <w:rsid w:val="00F15227"/>
    <w:rsid w:val="00F17D68"/>
    <w:rsid w:val="00F314C2"/>
    <w:rsid w:val="00F315BD"/>
    <w:rsid w:val="00F31938"/>
    <w:rsid w:val="00F3218B"/>
    <w:rsid w:val="00F334E7"/>
    <w:rsid w:val="00F33DF7"/>
    <w:rsid w:val="00F42428"/>
    <w:rsid w:val="00F43DCE"/>
    <w:rsid w:val="00F44299"/>
    <w:rsid w:val="00F444FF"/>
    <w:rsid w:val="00F458EE"/>
    <w:rsid w:val="00F477DB"/>
    <w:rsid w:val="00F51B94"/>
    <w:rsid w:val="00F52BB7"/>
    <w:rsid w:val="00F623AF"/>
    <w:rsid w:val="00F638DB"/>
    <w:rsid w:val="00F63953"/>
    <w:rsid w:val="00F6437C"/>
    <w:rsid w:val="00F65040"/>
    <w:rsid w:val="00F67656"/>
    <w:rsid w:val="00F700C5"/>
    <w:rsid w:val="00F7055E"/>
    <w:rsid w:val="00F7148C"/>
    <w:rsid w:val="00F730C3"/>
    <w:rsid w:val="00F80C94"/>
    <w:rsid w:val="00F80CC8"/>
    <w:rsid w:val="00F812D7"/>
    <w:rsid w:val="00F842A1"/>
    <w:rsid w:val="00F854CF"/>
    <w:rsid w:val="00F865FE"/>
    <w:rsid w:val="00F873BD"/>
    <w:rsid w:val="00F87E52"/>
    <w:rsid w:val="00F915C8"/>
    <w:rsid w:val="00F91A75"/>
    <w:rsid w:val="00F96222"/>
    <w:rsid w:val="00FA077A"/>
    <w:rsid w:val="00FA11FD"/>
    <w:rsid w:val="00FA337E"/>
    <w:rsid w:val="00FA54F7"/>
    <w:rsid w:val="00FA727B"/>
    <w:rsid w:val="00FB05E2"/>
    <w:rsid w:val="00FC3CFE"/>
    <w:rsid w:val="00FC47A7"/>
    <w:rsid w:val="00FC5827"/>
    <w:rsid w:val="00FC6561"/>
    <w:rsid w:val="00FC7668"/>
    <w:rsid w:val="00FD350E"/>
    <w:rsid w:val="00FD39BC"/>
    <w:rsid w:val="00FE01FA"/>
    <w:rsid w:val="00FE070E"/>
    <w:rsid w:val="00FE469C"/>
    <w:rsid w:val="00FE58B1"/>
    <w:rsid w:val="00FE73F0"/>
    <w:rsid w:val="00FE7DCC"/>
    <w:rsid w:val="00FF06C3"/>
    <w:rsid w:val="00FF12C9"/>
    <w:rsid w:val="00FF158E"/>
    <w:rsid w:val="00FF1CB3"/>
    <w:rsid w:val="00FF273D"/>
    <w:rsid w:val="00FF39FC"/>
    <w:rsid w:val="00FF6F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2D0"/>
  <w15:docId w15:val="{8DE17DF1-E4CF-4686-B4C7-F01B57B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FAE"/>
    <w:pPr>
      <w:spacing w:after="0" w:line="240" w:lineRule="auto"/>
    </w:pPr>
    <w:rPr>
      <w:rFonts w:ascii="Times New Roman" w:eastAsia="PMingLiU" w:hAnsi="Times New Roman" w:cs="Times New Roman"/>
      <w:lang w:val="en-US"/>
    </w:rPr>
  </w:style>
  <w:style w:type="paragraph" w:styleId="Titre1">
    <w:name w:val="heading 1"/>
    <w:basedOn w:val="Normal"/>
    <w:next w:val="Normal"/>
    <w:link w:val="Titre1Car"/>
    <w:uiPriority w:val="9"/>
    <w:qFormat/>
    <w:rsid w:val="00801B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4E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E3B"/>
    <w:rPr>
      <w:rFonts w:ascii="Segoe UI" w:eastAsia="PMingLiU" w:hAnsi="Segoe UI" w:cs="Segoe UI"/>
      <w:sz w:val="18"/>
      <w:szCs w:val="18"/>
      <w:lang w:val="en-US"/>
    </w:rPr>
  </w:style>
  <w:style w:type="paragraph" w:customStyle="1" w:styleId="Default">
    <w:name w:val="Default"/>
    <w:rsid w:val="001C10EA"/>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39"/>
    <w:rsid w:val="00957F3A"/>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102A"/>
    <w:pPr>
      <w:tabs>
        <w:tab w:val="center" w:pos="4320"/>
        <w:tab w:val="right" w:pos="8640"/>
      </w:tabs>
    </w:pPr>
  </w:style>
  <w:style w:type="character" w:customStyle="1" w:styleId="En-tteCar">
    <w:name w:val="En-tête Car"/>
    <w:basedOn w:val="Policepardfaut"/>
    <w:link w:val="En-tte"/>
    <w:uiPriority w:val="99"/>
    <w:rsid w:val="008B102A"/>
    <w:rPr>
      <w:rFonts w:ascii="Times New Roman" w:eastAsia="PMingLiU" w:hAnsi="Times New Roman" w:cs="Times New Roman"/>
      <w:lang w:val="en-US"/>
    </w:rPr>
  </w:style>
  <w:style w:type="paragraph" w:styleId="Pieddepage">
    <w:name w:val="footer"/>
    <w:basedOn w:val="Normal"/>
    <w:link w:val="PieddepageCar"/>
    <w:uiPriority w:val="99"/>
    <w:unhideWhenUsed/>
    <w:rsid w:val="008B102A"/>
    <w:pPr>
      <w:tabs>
        <w:tab w:val="center" w:pos="4320"/>
        <w:tab w:val="right" w:pos="8640"/>
      </w:tabs>
    </w:pPr>
  </w:style>
  <w:style w:type="character" w:customStyle="1" w:styleId="PieddepageCar">
    <w:name w:val="Pied de page Car"/>
    <w:basedOn w:val="Policepardfaut"/>
    <w:link w:val="Pieddepage"/>
    <w:uiPriority w:val="99"/>
    <w:rsid w:val="008B102A"/>
    <w:rPr>
      <w:rFonts w:ascii="Times New Roman" w:eastAsia="PMingLiU" w:hAnsi="Times New Roman" w:cs="Times New Roman"/>
      <w:lang w:val="en-US"/>
    </w:rPr>
  </w:style>
  <w:style w:type="table" w:customStyle="1" w:styleId="Grilledutableau2">
    <w:name w:val="Grille du tableau2"/>
    <w:basedOn w:val="TableauNormal"/>
    <w:next w:val="Grilledutableau"/>
    <w:uiPriority w:val="39"/>
    <w:rsid w:val="00F035AD"/>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70A59"/>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75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34"/>
    <w:qFormat/>
    <w:rsid w:val="007E568A"/>
    <w:pPr>
      <w:widowControl w:val="0"/>
      <w:overflowPunct w:val="0"/>
      <w:adjustRightInd w:val="0"/>
      <w:ind w:left="720"/>
      <w:contextualSpacing/>
    </w:pPr>
    <w:rPr>
      <w:rFonts w:eastAsiaTheme="minorEastAsia"/>
      <w:kern w:val="28"/>
      <w:sz w:val="24"/>
      <w:szCs w:val="24"/>
      <w:lang w:val="fr-CA" w:eastAsia="fr-CA"/>
    </w:rPr>
  </w:style>
  <w:style w:type="character" w:customStyle="1" w:styleId="markedcontent">
    <w:name w:val="markedcontent"/>
    <w:basedOn w:val="Policepardfaut"/>
    <w:rsid w:val="00F842A1"/>
  </w:style>
  <w:style w:type="character" w:customStyle="1" w:styleId="highlight">
    <w:name w:val="highlight"/>
    <w:basedOn w:val="Policepardfaut"/>
    <w:rsid w:val="00F842A1"/>
  </w:style>
  <w:style w:type="character" w:styleId="Lienhypertexte">
    <w:name w:val="Hyperlink"/>
    <w:basedOn w:val="Policepardfaut"/>
    <w:uiPriority w:val="99"/>
    <w:unhideWhenUsed/>
    <w:rsid w:val="000B7605"/>
    <w:rPr>
      <w:color w:val="0563C1" w:themeColor="hyperlink"/>
      <w:u w:val="single"/>
    </w:rPr>
  </w:style>
  <w:style w:type="character" w:styleId="Mentionnonrsolue">
    <w:name w:val="Unresolved Mention"/>
    <w:basedOn w:val="Policepardfaut"/>
    <w:uiPriority w:val="99"/>
    <w:semiHidden/>
    <w:unhideWhenUsed/>
    <w:rsid w:val="000B7605"/>
    <w:rPr>
      <w:color w:val="605E5C"/>
      <w:shd w:val="clear" w:color="auto" w:fill="E1DFDD"/>
    </w:rPr>
  </w:style>
  <w:style w:type="character" w:customStyle="1" w:styleId="hgkelc">
    <w:name w:val="hgkelc"/>
    <w:basedOn w:val="Policepardfaut"/>
    <w:rsid w:val="00C224CA"/>
  </w:style>
  <w:style w:type="character" w:customStyle="1" w:styleId="Titre1Car">
    <w:name w:val="Titre 1 Car"/>
    <w:basedOn w:val="Policepardfaut"/>
    <w:link w:val="Titre1"/>
    <w:uiPriority w:val="9"/>
    <w:rsid w:val="00801BEE"/>
    <w:rPr>
      <w:rFonts w:asciiTheme="majorHAnsi" w:eastAsiaTheme="majorEastAsia" w:hAnsiTheme="majorHAnsi" w:cstheme="majorBidi"/>
      <w:color w:val="2F5496" w:themeColor="accent1" w:themeShade="BF"/>
      <w:sz w:val="32"/>
      <w:szCs w:val="32"/>
      <w:lang w:val="en-US"/>
    </w:rPr>
  </w:style>
  <w:style w:type="table" w:customStyle="1" w:styleId="Grilledutableau11">
    <w:name w:val="Grille du tableau11"/>
    <w:basedOn w:val="TableauNormal"/>
    <w:next w:val="Grilledutableau"/>
    <w:uiPriority w:val="39"/>
    <w:rsid w:val="000A7045"/>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9E0"/>
    <w:rPr>
      <w:sz w:val="16"/>
      <w:szCs w:val="16"/>
    </w:rPr>
  </w:style>
  <w:style w:type="paragraph" w:styleId="Commentaire">
    <w:name w:val="annotation text"/>
    <w:basedOn w:val="Normal"/>
    <w:link w:val="CommentaireCar"/>
    <w:uiPriority w:val="99"/>
    <w:unhideWhenUsed/>
    <w:rsid w:val="000919E0"/>
    <w:pPr>
      <w:spacing w:after="160"/>
    </w:pPr>
    <w:rPr>
      <w:rFonts w:asciiTheme="minorHAnsi" w:eastAsiaTheme="minorHAnsi" w:hAnsiTheme="minorHAnsi" w:cstheme="minorBidi"/>
      <w:sz w:val="20"/>
      <w:szCs w:val="20"/>
      <w:lang w:val="fr-CA"/>
    </w:rPr>
  </w:style>
  <w:style w:type="character" w:customStyle="1" w:styleId="CommentaireCar">
    <w:name w:val="Commentaire Car"/>
    <w:basedOn w:val="Policepardfaut"/>
    <w:link w:val="Commentaire"/>
    <w:uiPriority w:val="99"/>
    <w:rsid w:val="000919E0"/>
    <w:rPr>
      <w:sz w:val="20"/>
      <w:szCs w:val="20"/>
    </w:rPr>
  </w:style>
  <w:style w:type="paragraph" w:styleId="Corpsdetexte">
    <w:name w:val="Body Text"/>
    <w:basedOn w:val="Normal"/>
    <w:link w:val="CorpsdetexteCar"/>
    <w:uiPriority w:val="1"/>
    <w:qFormat/>
    <w:rsid w:val="00DE065C"/>
    <w:pPr>
      <w:widowControl w:val="0"/>
      <w:autoSpaceDE w:val="0"/>
      <w:autoSpaceDN w:val="0"/>
    </w:pPr>
    <w:rPr>
      <w:rFonts w:eastAsia="Times New Roman"/>
      <w:sz w:val="24"/>
      <w:szCs w:val="24"/>
      <w:lang w:val="fr-FR"/>
    </w:rPr>
  </w:style>
  <w:style w:type="character" w:customStyle="1" w:styleId="CorpsdetexteCar">
    <w:name w:val="Corps de texte Car"/>
    <w:basedOn w:val="Policepardfaut"/>
    <w:link w:val="Corpsdetexte"/>
    <w:uiPriority w:val="1"/>
    <w:rsid w:val="00DE065C"/>
    <w:rPr>
      <w:rFonts w:ascii="Times New Roman" w:eastAsia="Times New Roman" w:hAnsi="Times New Roman" w:cs="Times New Roman"/>
      <w:sz w:val="24"/>
      <w:szCs w:val="24"/>
      <w:lang w:val="fr-FR"/>
    </w:rPr>
  </w:style>
  <w:style w:type="character" w:customStyle="1" w:styleId="ParagraphedelisteCar">
    <w:name w:val="Paragraphe de liste Car"/>
    <w:basedOn w:val="Policepardfaut"/>
    <w:link w:val="Paragraphedeliste"/>
    <w:uiPriority w:val="34"/>
    <w:rsid w:val="00DE065C"/>
    <w:rPr>
      <w:rFonts w:ascii="Times New Roman" w:eastAsiaTheme="minorEastAsia" w:hAnsi="Times New Roman" w:cs="Times New Roman"/>
      <w:kern w:val="28"/>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7072">
      <w:bodyDiv w:val="1"/>
      <w:marLeft w:val="0"/>
      <w:marRight w:val="0"/>
      <w:marTop w:val="0"/>
      <w:marBottom w:val="0"/>
      <w:divBdr>
        <w:top w:val="none" w:sz="0" w:space="0" w:color="auto"/>
        <w:left w:val="none" w:sz="0" w:space="0" w:color="auto"/>
        <w:bottom w:val="none" w:sz="0" w:space="0" w:color="auto"/>
        <w:right w:val="none" w:sz="0" w:space="0" w:color="auto"/>
      </w:divBdr>
    </w:div>
    <w:div w:id="98960150">
      <w:bodyDiv w:val="1"/>
      <w:marLeft w:val="0"/>
      <w:marRight w:val="0"/>
      <w:marTop w:val="0"/>
      <w:marBottom w:val="0"/>
      <w:divBdr>
        <w:top w:val="none" w:sz="0" w:space="0" w:color="auto"/>
        <w:left w:val="none" w:sz="0" w:space="0" w:color="auto"/>
        <w:bottom w:val="none" w:sz="0" w:space="0" w:color="auto"/>
        <w:right w:val="none" w:sz="0" w:space="0" w:color="auto"/>
      </w:divBdr>
    </w:div>
    <w:div w:id="204030174">
      <w:bodyDiv w:val="1"/>
      <w:marLeft w:val="0"/>
      <w:marRight w:val="0"/>
      <w:marTop w:val="0"/>
      <w:marBottom w:val="0"/>
      <w:divBdr>
        <w:top w:val="none" w:sz="0" w:space="0" w:color="auto"/>
        <w:left w:val="none" w:sz="0" w:space="0" w:color="auto"/>
        <w:bottom w:val="none" w:sz="0" w:space="0" w:color="auto"/>
        <w:right w:val="none" w:sz="0" w:space="0" w:color="auto"/>
      </w:divBdr>
    </w:div>
    <w:div w:id="386807884">
      <w:bodyDiv w:val="1"/>
      <w:marLeft w:val="0"/>
      <w:marRight w:val="0"/>
      <w:marTop w:val="0"/>
      <w:marBottom w:val="0"/>
      <w:divBdr>
        <w:top w:val="none" w:sz="0" w:space="0" w:color="auto"/>
        <w:left w:val="none" w:sz="0" w:space="0" w:color="auto"/>
        <w:bottom w:val="none" w:sz="0" w:space="0" w:color="auto"/>
        <w:right w:val="none" w:sz="0" w:space="0" w:color="auto"/>
      </w:divBdr>
    </w:div>
    <w:div w:id="407769757">
      <w:bodyDiv w:val="1"/>
      <w:marLeft w:val="0"/>
      <w:marRight w:val="0"/>
      <w:marTop w:val="0"/>
      <w:marBottom w:val="0"/>
      <w:divBdr>
        <w:top w:val="none" w:sz="0" w:space="0" w:color="auto"/>
        <w:left w:val="none" w:sz="0" w:space="0" w:color="auto"/>
        <w:bottom w:val="none" w:sz="0" w:space="0" w:color="auto"/>
        <w:right w:val="none" w:sz="0" w:space="0" w:color="auto"/>
      </w:divBdr>
    </w:div>
    <w:div w:id="512645086">
      <w:bodyDiv w:val="1"/>
      <w:marLeft w:val="0"/>
      <w:marRight w:val="0"/>
      <w:marTop w:val="0"/>
      <w:marBottom w:val="0"/>
      <w:divBdr>
        <w:top w:val="none" w:sz="0" w:space="0" w:color="auto"/>
        <w:left w:val="none" w:sz="0" w:space="0" w:color="auto"/>
        <w:bottom w:val="none" w:sz="0" w:space="0" w:color="auto"/>
        <w:right w:val="none" w:sz="0" w:space="0" w:color="auto"/>
      </w:divBdr>
    </w:div>
    <w:div w:id="565727166">
      <w:bodyDiv w:val="1"/>
      <w:marLeft w:val="0"/>
      <w:marRight w:val="0"/>
      <w:marTop w:val="0"/>
      <w:marBottom w:val="0"/>
      <w:divBdr>
        <w:top w:val="none" w:sz="0" w:space="0" w:color="auto"/>
        <w:left w:val="none" w:sz="0" w:space="0" w:color="auto"/>
        <w:bottom w:val="none" w:sz="0" w:space="0" w:color="auto"/>
        <w:right w:val="none" w:sz="0" w:space="0" w:color="auto"/>
      </w:divBdr>
    </w:div>
    <w:div w:id="634987388">
      <w:bodyDiv w:val="1"/>
      <w:marLeft w:val="0"/>
      <w:marRight w:val="0"/>
      <w:marTop w:val="0"/>
      <w:marBottom w:val="0"/>
      <w:divBdr>
        <w:top w:val="none" w:sz="0" w:space="0" w:color="auto"/>
        <w:left w:val="none" w:sz="0" w:space="0" w:color="auto"/>
        <w:bottom w:val="none" w:sz="0" w:space="0" w:color="auto"/>
        <w:right w:val="none" w:sz="0" w:space="0" w:color="auto"/>
      </w:divBdr>
    </w:div>
    <w:div w:id="715661269">
      <w:bodyDiv w:val="1"/>
      <w:marLeft w:val="0"/>
      <w:marRight w:val="0"/>
      <w:marTop w:val="0"/>
      <w:marBottom w:val="0"/>
      <w:divBdr>
        <w:top w:val="none" w:sz="0" w:space="0" w:color="auto"/>
        <w:left w:val="none" w:sz="0" w:space="0" w:color="auto"/>
        <w:bottom w:val="none" w:sz="0" w:space="0" w:color="auto"/>
        <w:right w:val="none" w:sz="0" w:space="0" w:color="auto"/>
      </w:divBdr>
    </w:div>
    <w:div w:id="1055354869">
      <w:bodyDiv w:val="1"/>
      <w:marLeft w:val="0"/>
      <w:marRight w:val="0"/>
      <w:marTop w:val="0"/>
      <w:marBottom w:val="0"/>
      <w:divBdr>
        <w:top w:val="none" w:sz="0" w:space="0" w:color="auto"/>
        <w:left w:val="none" w:sz="0" w:space="0" w:color="auto"/>
        <w:bottom w:val="none" w:sz="0" w:space="0" w:color="auto"/>
        <w:right w:val="none" w:sz="0" w:space="0" w:color="auto"/>
      </w:divBdr>
    </w:div>
    <w:div w:id="1120954594">
      <w:bodyDiv w:val="1"/>
      <w:marLeft w:val="0"/>
      <w:marRight w:val="0"/>
      <w:marTop w:val="0"/>
      <w:marBottom w:val="0"/>
      <w:divBdr>
        <w:top w:val="none" w:sz="0" w:space="0" w:color="auto"/>
        <w:left w:val="none" w:sz="0" w:space="0" w:color="auto"/>
        <w:bottom w:val="none" w:sz="0" w:space="0" w:color="auto"/>
        <w:right w:val="none" w:sz="0" w:space="0" w:color="auto"/>
      </w:divBdr>
    </w:div>
    <w:div w:id="1151753454">
      <w:bodyDiv w:val="1"/>
      <w:marLeft w:val="0"/>
      <w:marRight w:val="0"/>
      <w:marTop w:val="0"/>
      <w:marBottom w:val="0"/>
      <w:divBdr>
        <w:top w:val="none" w:sz="0" w:space="0" w:color="auto"/>
        <w:left w:val="none" w:sz="0" w:space="0" w:color="auto"/>
        <w:bottom w:val="none" w:sz="0" w:space="0" w:color="auto"/>
        <w:right w:val="none" w:sz="0" w:space="0" w:color="auto"/>
      </w:divBdr>
    </w:div>
    <w:div w:id="1162433208">
      <w:bodyDiv w:val="1"/>
      <w:marLeft w:val="0"/>
      <w:marRight w:val="0"/>
      <w:marTop w:val="0"/>
      <w:marBottom w:val="0"/>
      <w:divBdr>
        <w:top w:val="none" w:sz="0" w:space="0" w:color="auto"/>
        <w:left w:val="none" w:sz="0" w:space="0" w:color="auto"/>
        <w:bottom w:val="none" w:sz="0" w:space="0" w:color="auto"/>
        <w:right w:val="none" w:sz="0" w:space="0" w:color="auto"/>
      </w:divBdr>
    </w:div>
    <w:div w:id="1443258570">
      <w:bodyDiv w:val="1"/>
      <w:marLeft w:val="0"/>
      <w:marRight w:val="0"/>
      <w:marTop w:val="0"/>
      <w:marBottom w:val="0"/>
      <w:divBdr>
        <w:top w:val="none" w:sz="0" w:space="0" w:color="auto"/>
        <w:left w:val="none" w:sz="0" w:space="0" w:color="auto"/>
        <w:bottom w:val="none" w:sz="0" w:space="0" w:color="auto"/>
        <w:right w:val="none" w:sz="0" w:space="0" w:color="auto"/>
      </w:divBdr>
    </w:div>
    <w:div w:id="1503008985">
      <w:bodyDiv w:val="1"/>
      <w:marLeft w:val="0"/>
      <w:marRight w:val="0"/>
      <w:marTop w:val="0"/>
      <w:marBottom w:val="0"/>
      <w:divBdr>
        <w:top w:val="none" w:sz="0" w:space="0" w:color="auto"/>
        <w:left w:val="none" w:sz="0" w:space="0" w:color="auto"/>
        <w:bottom w:val="none" w:sz="0" w:space="0" w:color="auto"/>
        <w:right w:val="none" w:sz="0" w:space="0" w:color="auto"/>
      </w:divBdr>
    </w:div>
    <w:div w:id="1605385271">
      <w:bodyDiv w:val="1"/>
      <w:marLeft w:val="0"/>
      <w:marRight w:val="0"/>
      <w:marTop w:val="0"/>
      <w:marBottom w:val="0"/>
      <w:divBdr>
        <w:top w:val="none" w:sz="0" w:space="0" w:color="auto"/>
        <w:left w:val="none" w:sz="0" w:space="0" w:color="auto"/>
        <w:bottom w:val="none" w:sz="0" w:space="0" w:color="auto"/>
        <w:right w:val="none" w:sz="0" w:space="0" w:color="auto"/>
      </w:divBdr>
      <w:divsChild>
        <w:div w:id="1373071119">
          <w:marLeft w:val="0"/>
          <w:marRight w:val="0"/>
          <w:marTop w:val="260"/>
          <w:marBottom w:val="240"/>
          <w:divBdr>
            <w:top w:val="none" w:sz="0" w:space="0" w:color="auto"/>
            <w:left w:val="none" w:sz="0" w:space="0" w:color="auto"/>
            <w:bottom w:val="none" w:sz="0" w:space="0" w:color="auto"/>
            <w:right w:val="none" w:sz="0" w:space="0" w:color="auto"/>
          </w:divBdr>
        </w:div>
        <w:div w:id="1654482039">
          <w:marLeft w:val="0"/>
          <w:marRight w:val="0"/>
          <w:marTop w:val="260"/>
          <w:marBottom w:val="240"/>
          <w:divBdr>
            <w:top w:val="none" w:sz="0" w:space="0" w:color="auto"/>
            <w:left w:val="none" w:sz="0" w:space="0" w:color="auto"/>
            <w:bottom w:val="none" w:sz="0" w:space="0" w:color="auto"/>
            <w:right w:val="none" w:sz="0" w:space="0" w:color="auto"/>
          </w:divBdr>
        </w:div>
      </w:divsChild>
    </w:div>
    <w:div w:id="1647859202">
      <w:bodyDiv w:val="1"/>
      <w:marLeft w:val="0"/>
      <w:marRight w:val="0"/>
      <w:marTop w:val="0"/>
      <w:marBottom w:val="0"/>
      <w:divBdr>
        <w:top w:val="none" w:sz="0" w:space="0" w:color="auto"/>
        <w:left w:val="none" w:sz="0" w:space="0" w:color="auto"/>
        <w:bottom w:val="none" w:sz="0" w:space="0" w:color="auto"/>
        <w:right w:val="none" w:sz="0" w:space="0" w:color="auto"/>
      </w:divBdr>
    </w:div>
    <w:div w:id="1771848626">
      <w:bodyDiv w:val="1"/>
      <w:marLeft w:val="0"/>
      <w:marRight w:val="0"/>
      <w:marTop w:val="0"/>
      <w:marBottom w:val="0"/>
      <w:divBdr>
        <w:top w:val="none" w:sz="0" w:space="0" w:color="auto"/>
        <w:left w:val="none" w:sz="0" w:space="0" w:color="auto"/>
        <w:bottom w:val="none" w:sz="0" w:space="0" w:color="auto"/>
        <w:right w:val="none" w:sz="0" w:space="0" w:color="auto"/>
      </w:divBdr>
    </w:div>
    <w:div w:id="1968704836">
      <w:bodyDiv w:val="1"/>
      <w:marLeft w:val="0"/>
      <w:marRight w:val="0"/>
      <w:marTop w:val="0"/>
      <w:marBottom w:val="0"/>
      <w:divBdr>
        <w:top w:val="none" w:sz="0" w:space="0" w:color="auto"/>
        <w:left w:val="none" w:sz="0" w:space="0" w:color="auto"/>
        <w:bottom w:val="none" w:sz="0" w:space="0" w:color="auto"/>
        <w:right w:val="none" w:sz="0" w:space="0" w:color="auto"/>
      </w:divBdr>
    </w:div>
    <w:div w:id="1979529662">
      <w:bodyDiv w:val="1"/>
      <w:marLeft w:val="0"/>
      <w:marRight w:val="0"/>
      <w:marTop w:val="0"/>
      <w:marBottom w:val="0"/>
      <w:divBdr>
        <w:top w:val="none" w:sz="0" w:space="0" w:color="auto"/>
        <w:left w:val="none" w:sz="0" w:space="0" w:color="auto"/>
        <w:bottom w:val="none" w:sz="0" w:space="0" w:color="auto"/>
        <w:right w:val="none" w:sz="0" w:space="0" w:color="auto"/>
      </w:divBdr>
    </w:div>
    <w:div w:id="1984693308">
      <w:bodyDiv w:val="1"/>
      <w:marLeft w:val="0"/>
      <w:marRight w:val="0"/>
      <w:marTop w:val="0"/>
      <w:marBottom w:val="0"/>
      <w:divBdr>
        <w:top w:val="none" w:sz="0" w:space="0" w:color="auto"/>
        <w:left w:val="none" w:sz="0" w:space="0" w:color="auto"/>
        <w:bottom w:val="none" w:sz="0" w:space="0" w:color="auto"/>
        <w:right w:val="none" w:sz="0" w:space="0" w:color="auto"/>
      </w:divBdr>
    </w:div>
    <w:div w:id="1985620556">
      <w:bodyDiv w:val="1"/>
      <w:marLeft w:val="0"/>
      <w:marRight w:val="0"/>
      <w:marTop w:val="0"/>
      <w:marBottom w:val="0"/>
      <w:divBdr>
        <w:top w:val="none" w:sz="0" w:space="0" w:color="auto"/>
        <w:left w:val="none" w:sz="0" w:space="0" w:color="auto"/>
        <w:bottom w:val="none" w:sz="0" w:space="0" w:color="auto"/>
        <w:right w:val="none" w:sz="0" w:space="0" w:color="auto"/>
      </w:divBdr>
    </w:div>
    <w:div w:id="1989280367">
      <w:bodyDiv w:val="1"/>
      <w:marLeft w:val="0"/>
      <w:marRight w:val="0"/>
      <w:marTop w:val="0"/>
      <w:marBottom w:val="0"/>
      <w:divBdr>
        <w:top w:val="none" w:sz="0" w:space="0" w:color="auto"/>
        <w:left w:val="none" w:sz="0" w:space="0" w:color="auto"/>
        <w:bottom w:val="none" w:sz="0" w:space="0" w:color="auto"/>
        <w:right w:val="none" w:sz="0" w:space="0" w:color="auto"/>
      </w:divBdr>
    </w:div>
    <w:div w:id="2013684541">
      <w:bodyDiv w:val="1"/>
      <w:marLeft w:val="0"/>
      <w:marRight w:val="0"/>
      <w:marTop w:val="0"/>
      <w:marBottom w:val="0"/>
      <w:divBdr>
        <w:top w:val="none" w:sz="0" w:space="0" w:color="auto"/>
        <w:left w:val="none" w:sz="0" w:space="0" w:color="auto"/>
        <w:bottom w:val="none" w:sz="0" w:space="0" w:color="auto"/>
        <w:right w:val="none" w:sz="0" w:space="0" w:color="auto"/>
      </w:divBdr>
    </w:div>
    <w:div w:id="209139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53AB-113F-4D16-AAC0-0769E8E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2927</Words>
  <Characters>16099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Sandra Payette</cp:lastModifiedBy>
  <cp:revision>11</cp:revision>
  <cp:lastPrinted>2022-02-07T21:14:00Z</cp:lastPrinted>
  <dcterms:created xsi:type="dcterms:W3CDTF">2023-07-27T20:01:00Z</dcterms:created>
  <dcterms:modified xsi:type="dcterms:W3CDTF">2023-07-29T00:31:00Z</dcterms:modified>
</cp:coreProperties>
</file>