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FCE" w14:textId="77777777" w:rsidR="00F035AD" w:rsidRPr="00862F43" w:rsidRDefault="00F035AD" w:rsidP="00F51B94">
      <w:pPr>
        <w:jc w:val="both"/>
        <w:rPr>
          <w:rFonts w:ascii="Bookman Old Style" w:eastAsiaTheme="minorHAnsi" w:hAnsi="Bookman Old Style" w:cs="Calibri"/>
          <w:b/>
          <w:sz w:val="24"/>
          <w:szCs w:val="24"/>
          <w:lang w:val="fr-CA"/>
        </w:rPr>
      </w:pPr>
      <w:bookmarkStart w:id="0" w:name="_Hlk99378559"/>
      <w:bookmarkStart w:id="1" w:name="_Hlk48725234"/>
      <w:bookmarkStart w:id="2" w:name="_Hlk44337631"/>
      <w:bookmarkStart w:id="3" w:name="_Hlk29221787"/>
      <w:bookmarkStart w:id="4" w:name="_Hlk27398819"/>
      <w:r w:rsidRPr="00862F43">
        <w:rPr>
          <w:rFonts w:ascii="Bookman Old Style" w:eastAsiaTheme="minorHAnsi" w:hAnsi="Bookman Old Style" w:cs="Calibri"/>
          <w:b/>
          <w:sz w:val="24"/>
          <w:szCs w:val="24"/>
          <w:lang w:val="fr-CA"/>
        </w:rPr>
        <w:t>CANADA</w:t>
      </w:r>
    </w:p>
    <w:p w14:paraId="57D517A1" w14:textId="6A132EB4" w:rsidR="00F035AD" w:rsidRPr="00862F43" w:rsidRDefault="00F035AD"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PROVINCE DE QUÉBEC</w:t>
      </w:r>
    </w:p>
    <w:p w14:paraId="7CF3A373" w14:textId="25A137FC" w:rsidR="00B361C1" w:rsidRPr="00862F43" w:rsidRDefault="00B361C1" w:rsidP="00F51B94">
      <w:pPr>
        <w:jc w:val="both"/>
        <w:rPr>
          <w:rFonts w:ascii="Bookman Old Style" w:eastAsiaTheme="minorHAnsi" w:hAnsi="Bookman Old Style" w:cs="Calibri"/>
          <w:b/>
          <w:i/>
          <w:iCs/>
          <w:sz w:val="24"/>
          <w:szCs w:val="24"/>
          <w:lang w:val="fr-CA"/>
        </w:rPr>
      </w:pPr>
      <w:r w:rsidRPr="00862F43">
        <w:rPr>
          <w:rFonts w:ascii="Bookman Old Style" w:eastAsiaTheme="minorHAnsi" w:hAnsi="Bookman Old Style" w:cs="Calibri"/>
          <w:b/>
          <w:i/>
          <w:iCs/>
          <w:sz w:val="24"/>
          <w:szCs w:val="24"/>
          <w:lang w:val="fr-CA"/>
        </w:rPr>
        <w:t>MRC VALLÉE-DE-LA-GATINEAU</w:t>
      </w:r>
    </w:p>
    <w:p w14:paraId="24F85481" w14:textId="77777777" w:rsidR="00F035AD" w:rsidRPr="00862F43" w:rsidRDefault="00F035AD" w:rsidP="00F51B94">
      <w:pPr>
        <w:jc w:val="both"/>
        <w:rPr>
          <w:rFonts w:ascii="Bookman Old Style" w:eastAsiaTheme="minorHAnsi" w:hAnsi="Bookman Old Style" w:cs="Calibri"/>
          <w:b/>
          <w:sz w:val="24"/>
          <w:szCs w:val="24"/>
          <w:u w:val="single"/>
          <w:lang w:val="fr-CA"/>
        </w:rPr>
      </w:pPr>
      <w:r w:rsidRPr="00862F43">
        <w:rPr>
          <w:rFonts w:ascii="Bookman Old Style" w:eastAsiaTheme="minorHAnsi" w:hAnsi="Bookman Old Style" w:cs="Calibri"/>
          <w:b/>
          <w:sz w:val="24"/>
          <w:szCs w:val="24"/>
          <w:u w:val="single"/>
          <w:lang w:val="fr-CA"/>
        </w:rPr>
        <w:t>MUNICIPALITÉ DE MONTCERF-LYTTON</w:t>
      </w:r>
    </w:p>
    <w:p w14:paraId="65CEAA9C" w14:textId="77777777" w:rsidR="00F035AD" w:rsidRPr="00862F43" w:rsidRDefault="00F035AD" w:rsidP="00F51B94">
      <w:pPr>
        <w:jc w:val="both"/>
        <w:rPr>
          <w:rFonts w:ascii="Bookman Old Style" w:eastAsiaTheme="minorHAnsi" w:hAnsi="Bookman Old Style" w:cs="Calibri"/>
          <w:b/>
          <w:sz w:val="24"/>
          <w:szCs w:val="24"/>
          <w:lang w:val="fr-CA"/>
        </w:rPr>
      </w:pPr>
    </w:p>
    <w:p w14:paraId="44740308" w14:textId="4721BA9A" w:rsidR="00F035AD" w:rsidRPr="00862F43" w:rsidRDefault="00F035AD" w:rsidP="00F51B94">
      <w:pPr>
        <w:jc w:val="both"/>
        <w:rPr>
          <w:rFonts w:ascii="Bookman Old Style" w:eastAsiaTheme="minorHAnsi" w:hAnsi="Bookman Old Style" w:cs="Calibri"/>
          <w:b/>
          <w:sz w:val="24"/>
          <w:szCs w:val="24"/>
          <w:lang w:val="fr-CA"/>
        </w:rPr>
      </w:pPr>
      <w:r w:rsidRPr="00862F43">
        <w:rPr>
          <w:rFonts w:ascii="Bookman Old Style" w:eastAsiaTheme="minorHAnsi" w:hAnsi="Bookman Old Style" w:cs="Calibri"/>
          <w:b/>
          <w:sz w:val="24"/>
          <w:szCs w:val="24"/>
          <w:lang w:val="fr-CA"/>
        </w:rPr>
        <w:t xml:space="preserve">Assemblée </w:t>
      </w:r>
      <w:r w:rsidR="009D19DB" w:rsidRPr="00862F43">
        <w:rPr>
          <w:rFonts w:ascii="Bookman Old Style" w:eastAsiaTheme="minorHAnsi" w:hAnsi="Bookman Old Style" w:cs="Calibri"/>
          <w:b/>
          <w:sz w:val="24"/>
          <w:szCs w:val="24"/>
          <w:lang w:val="fr-CA"/>
        </w:rPr>
        <w:t>ordinai</w:t>
      </w:r>
      <w:r w:rsidR="00455150" w:rsidRPr="00862F43">
        <w:rPr>
          <w:rFonts w:ascii="Bookman Old Style" w:eastAsiaTheme="minorHAnsi" w:hAnsi="Bookman Old Style" w:cs="Calibri"/>
          <w:b/>
          <w:sz w:val="24"/>
          <w:szCs w:val="24"/>
          <w:lang w:val="fr-CA"/>
        </w:rPr>
        <w:t>re</w:t>
      </w:r>
      <w:r w:rsidRPr="00862F43">
        <w:rPr>
          <w:rFonts w:ascii="Bookman Old Style" w:eastAsiaTheme="minorHAnsi" w:hAnsi="Bookman Old Style" w:cs="Calibri"/>
          <w:b/>
          <w:sz w:val="24"/>
          <w:szCs w:val="24"/>
          <w:lang w:val="fr-CA"/>
        </w:rPr>
        <w:t xml:space="preserve"> du </w:t>
      </w:r>
      <w:r w:rsidR="00A82C56">
        <w:rPr>
          <w:rFonts w:ascii="Bookman Old Style" w:eastAsiaTheme="minorHAnsi" w:hAnsi="Bookman Old Style" w:cs="Calibri"/>
          <w:b/>
          <w:sz w:val="24"/>
          <w:szCs w:val="24"/>
          <w:lang w:val="fr-CA"/>
        </w:rPr>
        <w:t>1</w:t>
      </w:r>
      <w:r w:rsidR="00A82C56" w:rsidRPr="00A82C56">
        <w:rPr>
          <w:rFonts w:ascii="Bookman Old Style" w:eastAsiaTheme="minorHAnsi" w:hAnsi="Bookman Old Style" w:cs="Calibri"/>
          <w:b/>
          <w:sz w:val="24"/>
          <w:szCs w:val="24"/>
          <w:vertAlign w:val="superscript"/>
          <w:lang w:val="fr-CA"/>
        </w:rPr>
        <w:t>er</w:t>
      </w:r>
      <w:r w:rsidR="00A82C56">
        <w:rPr>
          <w:rFonts w:ascii="Bookman Old Style" w:eastAsiaTheme="minorHAnsi" w:hAnsi="Bookman Old Style" w:cs="Calibri"/>
          <w:b/>
          <w:sz w:val="24"/>
          <w:szCs w:val="24"/>
          <w:lang w:val="fr-CA"/>
        </w:rPr>
        <w:t xml:space="preserve"> mai</w:t>
      </w:r>
      <w:r w:rsidRPr="00862F43">
        <w:rPr>
          <w:rFonts w:ascii="Bookman Old Style" w:eastAsiaTheme="minorHAnsi" w:hAnsi="Bookman Old Style" w:cs="Calibri"/>
          <w:b/>
          <w:sz w:val="24"/>
          <w:szCs w:val="24"/>
          <w:lang w:val="fr-CA"/>
        </w:rPr>
        <w:t xml:space="preserve"> 202</w:t>
      </w:r>
      <w:r w:rsidR="00D46FE6">
        <w:rPr>
          <w:rFonts w:ascii="Bookman Old Style" w:eastAsiaTheme="minorHAnsi" w:hAnsi="Bookman Old Style" w:cs="Calibri"/>
          <w:b/>
          <w:sz w:val="24"/>
          <w:szCs w:val="24"/>
          <w:lang w:val="fr-CA"/>
        </w:rPr>
        <w:t>3</w:t>
      </w:r>
    </w:p>
    <w:p w14:paraId="5B0D396F" w14:textId="77777777" w:rsidR="00A52508" w:rsidRPr="00862F43" w:rsidRDefault="00A52508" w:rsidP="00F51B94">
      <w:pPr>
        <w:jc w:val="both"/>
        <w:rPr>
          <w:rFonts w:ascii="Bookman Old Style" w:eastAsiaTheme="minorHAnsi" w:hAnsi="Bookman Old Style" w:cs="Calibri"/>
          <w:b/>
          <w:sz w:val="24"/>
          <w:szCs w:val="24"/>
          <w:lang w:val="fr-CA"/>
        </w:rPr>
      </w:pPr>
    </w:p>
    <w:p w14:paraId="31A51403" w14:textId="3C279DC0" w:rsidR="00F035AD" w:rsidRPr="00862F43" w:rsidRDefault="00F035AD"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Procès-verbal de l’assemblée </w:t>
      </w:r>
      <w:r w:rsidR="009D19DB" w:rsidRPr="00862F43">
        <w:rPr>
          <w:rFonts w:ascii="Bookman Old Style" w:eastAsiaTheme="minorHAnsi" w:hAnsi="Bookman Old Style" w:cs="Calibri"/>
          <w:sz w:val="24"/>
          <w:szCs w:val="24"/>
          <w:lang w:val="fr-CA"/>
        </w:rPr>
        <w:t>ordinai</w:t>
      </w:r>
      <w:r w:rsidR="00455150" w:rsidRPr="00862F43">
        <w:rPr>
          <w:rFonts w:ascii="Bookman Old Style" w:eastAsiaTheme="minorHAnsi" w:hAnsi="Bookman Old Style" w:cs="Calibri"/>
          <w:sz w:val="24"/>
          <w:szCs w:val="24"/>
          <w:lang w:val="fr-CA"/>
        </w:rPr>
        <w:t>re</w:t>
      </w:r>
      <w:r w:rsidRPr="00862F43">
        <w:rPr>
          <w:rFonts w:ascii="Bookman Old Style" w:eastAsiaTheme="minorHAnsi" w:hAnsi="Bookman Old Style" w:cs="Calibri"/>
          <w:sz w:val="24"/>
          <w:szCs w:val="24"/>
          <w:lang w:val="fr-CA"/>
        </w:rPr>
        <w:t xml:space="preserve"> du conseil municipal de Montcerf-Lytton, tenue le </w:t>
      </w:r>
      <w:r w:rsidR="00CA1650">
        <w:rPr>
          <w:rFonts w:ascii="Bookman Old Style" w:eastAsiaTheme="minorHAnsi" w:hAnsi="Bookman Old Style" w:cs="Calibri"/>
          <w:sz w:val="24"/>
          <w:szCs w:val="24"/>
          <w:lang w:val="fr-CA"/>
        </w:rPr>
        <w:t>lun</w:t>
      </w:r>
      <w:r w:rsidR="008C33B3" w:rsidRPr="00862F43">
        <w:rPr>
          <w:rFonts w:ascii="Bookman Old Style" w:eastAsiaTheme="minorHAnsi" w:hAnsi="Bookman Old Style" w:cs="Calibri"/>
          <w:sz w:val="24"/>
          <w:szCs w:val="24"/>
          <w:lang w:val="fr-CA"/>
        </w:rPr>
        <w:t>di</w:t>
      </w:r>
      <w:r w:rsidR="00016044">
        <w:rPr>
          <w:rFonts w:ascii="Bookman Old Style" w:eastAsiaTheme="minorHAnsi" w:hAnsi="Bookman Old Style" w:cs="Calibri"/>
          <w:sz w:val="24"/>
          <w:szCs w:val="24"/>
          <w:lang w:val="fr-CA"/>
        </w:rPr>
        <w:t xml:space="preserve"> </w:t>
      </w:r>
      <w:r w:rsidR="00A82C56">
        <w:rPr>
          <w:rFonts w:ascii="Bookman Old Style" w:eastAsiaTheme="minorHAnsi" w:hAnsi="Bookman Old Style" w:cs="Calibri"/>
          <w:sz w:val="24"/>
          <w:szCs w:val="24"/>
          <w:lang w:val="fr-CA"/>
        </w:rPr>
        <w:t>1</w:t>
      </w:r>
      <w:r w:rsidR="00A82C56" w:rsidRPr="00A82C56">
        <w:rPr>
          <w:rFonts w:ascii="Bookman Old Style" w:eastAsiaTheme="minorHAnsi" w:hAnsi="Bookman Old Style" w:cs="Calibri"/>
          <w:sz w:val="24"/>
          <w:szCs w:val="24"/>
          <w:vertAlign w:val="superscript"/>
          <w:lang w:val="fr-CA"/>
        </w:rPr>
        <w:t>er</w:t>
      </w:r>
      <w:r w:rsidR="00A82C56">
        <w:rPr>
          <w:rFonts w:ascii="Bookman Old Style" w:eastAsiaTheme="minorHAnsi" w:hAnsi="Bookman Old Style" w:cs="Calibri"/>
          <w:sz w:val="24"/>
          <w:szCs w:val="24"/>
          <w:lang w:val="fr-CA"/>
        </w:rPr>
        <w:t xml:space="preserve"> mai</w:t>
      </w:r>
      <w:r w:rsidR="00D46FE6">
        <w:rPr>
          <w:rFonts w:ascii="Bookman Old Style" w:eastAsiaTheme="minorHAnsi" w:hAnsi="Bookman Old Style" w:cs="Calibri"/>
          <w:sz w:val="24"/>
          <w:szCs w:val="24"/>
          <w:lang w:val="fr-CA"/>
        </w:rPr>
        <w:t xml:space="preserve"> 2023</w:t>
      </w:r>
      <w:r w:rsidRPr="00862F43">
        <w:rPr>
          <w:rFonts w:ascii="Bookman Old Style" w:eastAsiaTheme="minorHAnsi" w:hAnsi="Bookman Old Style" w:cs="Calibri"/>
          <w:sz w:val="24"/>
          <w:szCs w:val="24"/>
          <w:lang w:val="fr-CA"/>
        </w:rPr>
        <w:t xml:space="preserve"> à </w:t>
      </w:r>
      <w:r w:rsidR="00CB4E74" w:rsidRPr="00862F43">
        <w:rPr>
          <w:rFonts w:ascii="Bookman Old Style" w:eastAsiaTheme="minorHAnsi" w:hAnsi="Bookman Old Style" w:cs="Calibri"/>
          <w:sz w:val="24"/>
          <w:szCs w:val="24"/>
          <w:lang w:val="fr-CA"/>
        </w:rPr>
        <w:t>19 :</w:t>
      </w:r>
      <w:r w:rsidR="0016345D">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Pr="00862F43">
        <w:rPr>
          <w:rFonts w:ascii="Bookman Old Style" w:eastAsiaTheme="minorHAnsi" w:hAnsi="Bookman Old Style" w:cs="Calibri"/>
          <w:sz w:val="24"/>
          <w:szCs w:val="24"/>
          <w:lang w:val="fr-CA"/>
        </w:rPr>
        <w:t xml:space="preserve"> à la salle </w:t>
      </w:r>
      <w:r w:rsidR="00516570">
        <w:rPr>
          <w:rFonts w:ascii="Bookman Old Style" w:eastAsiaTheme="minorHAnsi" w:hAnsi="Bookman Old Style" w:cs="Calibri"/>
          <w:sz w:val="24"/>
          <w:szCs w:val="24"/>
          <w:lang w:val="fr-CA"/>
        </w:rPr>
        <w:t>du conseil</w:t>
      </w:r>
      <w:r w:rsidRPr="00862F43">
        <w:rPr>
          <w:rFonts w:ascii="Bookman Old Style" w:eastAsiaTheme="minorHAnsi" w:hAnsi="Bookman Old Style" w:cs="Calibri"/>
          <w:sz w:val="24"/>
          <w:szCs w:val="24"/>
          <w:lang w:val="fr-CA"/>
        </w:rPr>
        <w:t xml:space="preserve"> </w:t>
      </w:r>
      <w:bookmarkStart w:id="5" w:name="_Hlk115188276"/>
      <w:r w:rsidRPr="00862F43">
        <w:rPr>
          <w:rFonts w:ascii="Bookman Old Style" w:eastAsiaTheme="minorHAnsi" w:hAnsi="Bookman Old Style" w:cs="Calibri"/>
          <w:sz w:val="24"/>
          <w:szCs w:val="24"/>
          <w:lang w:val="fr-CA"/>
        </w:rPr>
        <w:t>du complexe municipal,</w:t>
      </w:r>
      <w:bookmarkEnd w:id="5"/>
      <w:r w:rsidRPr="00862F43">
        <w:rPr>
          <w:rFonts w:ascii="Bookman Old Style" w:eastAsiaTheme="minorHAnsi" w:hAnsi="Bookman Old Style" w:cs="Calibri"/>
          <w:sz w:val="24"/>
          <w:szCs w:val="24"/>
          <w:lang w:val="fr-CA"/>
        </w:rPr>
        <w:t xml:space="preserve"> situé au 1</w:t>
      </w:r>
      <w:r w:rsidR="0016345D">
        <w:rPr>
          <w:rFonts w:ascii="Bookman Old Style" w:eastAsiaTheme="minorHAnsi" w:hAnsi="Bookman Old Style" w:cs="Calibri"/>
          <w:sz w:val="24"/>
          <w:szCs w:val="24"/>
          <w:lang w:val="fr-CA"/>
        </w:rPr>
        <w:t>8</w:t>
      </w:r>
      <w:r w:rsidRPr="00862F43">
        <w:rPr>
          <w:rFonts w:ascii="Bookman Old Style" w:eastAsiaTheme="minorHAnsi" w:hAnsi="Bookman Old Style" w:cs="Calibri"/>
          <w:sz w:val="24"/>
          <w:szCs w:val="24"/>
          <w:lang w:val="fr-CA"/>
        </w:rPr>
        <w:t xml:space="preserve"> rue Principale Nord. La séance a été enregistrée</w:t>
      </w:r>
      <w:r w:rsidR="00FB05E2" w:rsidRPr="00862F43">
        <w:rPr>
          <w:rFonts w:ascii="Bookman Old Style" w:eastAsiaTheme="minorHAnsi" w:hAnsi="Bookman Old Style" w:cs="Calibri"/>
          <w:sz w:val="24"/>
          <w:szCs w:val="24"/>
          <w:lang w:val="fr-CA"/>
        </w:rPr>
        <w:t xml:space="preserve"> sur vidéo.</w:t>
      </w:r>
      <w:r w:rsidRPr="00862F43">
        <w:rPr>
          <w:rFonts w:ascii="Bookman Old Style" w:eastAsiaTheme="minorHAnsi" w:hAnsi="Bookman Old Style" w:cs="Calibri"/>
          <w:sz w:val="24"/>
          <w:szCs w:val="24"/>
          <w:lang w:val="fr-CA"/>
        </w:rPr>
        <w:t xml:space="preserve"> </w:t>
      </w:r>
    </w:p>
    <w:p w14:paraId="24FD8338" w14:textId="77777777" w:rsidR="00F035AD" w:rsidRPr="00862F43" w:rsidRDefault="00F035AD" w:rsidP="00F51B94">
      <w:pPr>
        <w:jc w:val="both"/>
        <w:rPr>
          <w:rFonts w:ascii="Bookman Old Style" w:eastAsiaTheme="minorHAnsi" w:hAnsi="Bookman Old Style" w:cs="Calibri"/>
          <w:sz w:val="24"/>
          <w:szCs w:val="24"/>
          <w:lang w:val="fr-CA"/>
        </w:rPr>
      </w:pPr>
    </w:p>
    <w:p w14:paraId="70F7C9A6" w14:textId="77BB8171" w:rsidR="009A7C10" w:rsidRPr="00862F43" w:rsidRDefault="009A7C10" w:rsidP="00F51B94">
      <w:pPr>
        <w:jc w:val="both"/>
        <w:rPr>
          <w:rFonts w:ascii="Bookman Old Style" w:eastAsiaTheme="minorHAnsi" w:hAnsi="Bookman Old Style" w:cs="Calibri"/>
          <w:b/>
          <w:sz w:val="24"/>
          <w:szCs w:val="24"/>
          <w:lang w:val="fr-CA"/>
        </w:rPr>
      </w:pPr>
      <w:bookmarkStart w:id="6" w:name="_Hlk123220745"/>
      <w:r w:rsidRPr="00862F43">
        <w:rPr>
          <w:rFonts w:ascii="Bookman Old Style" w:eastAsiaTheme="minorHAnsi" w:hAnsi="Bookman Old Style" w:cs="Calibri"/>
          <w:b/>
          <w:sz w:val="24"/>
          <w:szCs w:val="24"/>
          <w:lang w:val="fr-CA"/>
        </w:rPr>
        <w:t>Sont présent à cette rencontre:</w:t>
      </w:r>
    </w:p>
    <w:bookmarkEnd w:id="6"/>
    <w:p w14:paraId="27790D5C" w14:textId="77777777" w:rsidR="00016044" w:rsidRDefault="00016044" w:rsidP="00016044">
      <w:pPr>
        <w:tabs>
          <w:tab w:val="left" w:pos="1418"/>
          <w:tab w:val="left" w:pos="4253"/>
        </w:tabs>
        <w:jc w:val="both"/>
        <w:rPr>
          <w:rFonts w:ascii="Bookman Old Style" w:eastAsiaTheme="minorHAnsi" w:hAnsi="Bookman Old Style" w:cs="Calibri"/>
          <w:bCs/>
          <w:sz w:val="24"/>
          <w:szCs w:val="24"/>
          <w:lang w:val="fr-CA"/>
        </w:rPr>
      </w:pPr>
    </w:p>
    <w:p w14:paraId="4BBD04AA" w14:textId="2D68C5CD" w:rsidR="00016044" w:rsidRPr="00862F43" w:rsidRDefault="00016044" w:rsidP="00016044">
      <w:pPr>
        <w:tabs>
          <w:tab w:val="left" w:pos="1418"/>
          <w:tab w:val="left" w:pos="4253"/>
        </w:tabs>
        <w:jc w:val="both"/>
        <w:rPr>
          <w:rFonts w:ascii="Bookman Old Style" w:eastAsiaTheme="minorHAnsi" w:hAnsi="Bookman Old Style" w:cs="Calibri"/>
          <w:bCs/>
          <w:sz w:val="24"/>
          <w:szCs w:val="24"/>
          <w:lang w:val="fr-CA"/>
        </w:rPr>
      </w:pPr>
      <w:r w:rsidRPr="00862F43">
        <w:rPr>
          <w:rFonts w:ascii="Bookman Old Style" w:eastAsiaTheme="minorHAnsi" w:hAnsi="Bookman Old Style" w:cs="Calibri"/>
          <w:bCs/>
          <w:sz w:val="24"/>
          <w:szCs w:val="24"/>
          <w:lang w:val="fr-CA"/>
        </w:rPr>
        <w:t xml:space="preserve">Madame </w:t>
      </w:r>
      <w:r w:rsidRPr="00862F43">
        <w:rPr>
          <w:rFonts w:ascii="Bookman Old Style" w:eastAsiaTheme="minorHAnsi" w:hAnsi="Bookman Old Style" w:cs="Calibri"/>
          <w:bCs/>
          <w:sz w:val="24"/>
          <w:szCs w:val="24"/>
          <w:lang w:val="fr-CA"/>
        </w:rPr>
        <w:tab/>
        <w:t xml:space="preserve">Véronique Danis </w:t>
      </w:r>
      <w:r w:rsidRPr="00862F43">
        <w:rPr>
          <w:rFonts w:ascii="Bookman Old Style" w:eastAsiaTheme="minorHAnsi" w:hAnsi="Bookman Old Style" w:cs="Calibri"/>
          <w:bCs/>
          <w:sz w:val="24"/>
          <w:szCs w:val="24"/>
          <w:lang w:val="fr-CA"/>
        </w:rPr>
        <w:tab/>
        <w:t>Mairesse</w:t>
      </w:r>
    </w:p>
    <w:p w14:paraId="39F9AC67" w14:textId="77777777" w:rsidR="00D46FE6" w:rsidRPr="00862F43" w:rsidRDefault="00D46FE6" w:rsidP="00D46FE6">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r>
      <w:bookmarkStart w:id="7" w:name="_Hlk99378346"/>
      <w:r w:rsidRPr="00862F43">
        <w:rPr>
          <w:rFonts w:ascii="Bookman Old Style" w:eastAsiaTheme="minorHAnsi" w:hAnsi="Bookman Old Style" w:cs="Calibri"/>
          <w:sz w:val="24"/>
          <w:szCs w:val="24"/>
          <w:lang w:val="fr-CA"/>
        </w:rPr>
        <w:t>Julie Côté</w:t>
      </w:r>
      <w:r w:rsidRPr="00862F43">
        <w:rPr>
          <w:rFonts w:ascii="Bookman Old Style" w:eastAsiaTheme="minorHAnsi" w:hAnsi="Bookman Old Style" w:cs="Calibri"/>
          <w:sz w:val="24"/>
          <w:szCs w:val="24"/>
          <w:lang w:val="fr-CA"/>
        </w:rPr>
        <w:tab/>
        <w:t xml:space="preserve">Conseillère, </w:t>
      </w:r>
      <w:bookmarkStart w:id="8" w:name="_Hlk97625695"/>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1</w:t>
      </w:r>
    </w:p>
    <w:bookmarkEnd w:id="7"/>
    <w:bookmarkEnd w:id="8"/>
    <w:p w14:paraId="3706148E" w14:textId="1A1464F8" w:rsidR="009A7C10" w:rsidRPr="00862F43" w:rsidRDefault="009A7C10"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Luc St-Jacques</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2</w:t>
      </w:r>
    </w:p>
    <w:p w14:paraId="51F75357" w14:textId="05E1CB5B" w:rsidR="00CB4E74" w:rsidRPr="00862F43" w:rsidRDefault="00CB4E74" w:rsidP="00F51B9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Madame </w:t>
      </w:r>
      <w:r w:rsidRPr="00862F43">
        <w:rPr>
          <w:rFonts w:ascii="Bookman Old Style" w:eastAsiaTheme="minorHAnsi" w:hAnsi="Bookman Old Style" w:cs="Calibri"/>
          <w:sz w:val="24"/>
          <w:szCs w:val="24"/>
          <w:lang w:val="fr-CA"/>
        </w:rPr>
        <w:tab/>
        <w:t>Pierrette Lapratte</w:t>
      </w:r>
      <w:r w:rsidRPr="00862F43">
        <w:rPr>
          <w:rFonts w:ascii="Bookman Old Style" w:eastAsiaTheme="minorHAnsi" w:hAnsi="Bookman Old Style" w:cs="Calibri"/>
          <w:sz w:val="24"/>
          <w:szCs w:val="24"/>
          <w:lang w:val="fr-CA"/>
        </w:rPr>
        <w:tab/>
        <w:t xml:space="preserve">Conseillère, </w:t>
      </w:r>
      <w:r w:rsidRPr="00862F43">
        <w:rPr>
          <w:rFonts w:ascii="Bookman Old Style" w:eastAsiaTheme="minorHAnsi" w:hAnsi="Bookman Old Style" w:cs="Calibri"/>
          <w:sz w:val="24"/>
          <w:szCs w:val="24"/>
          <w:lang w:val="fr-CA"/>
        </w:rPr>
        <w:tab/>
        <w:t>Siège</w:t>
      </w:r>
      <w:r w:rsidR="00DC429B">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3</w:t>
      </w:r>
    </w:p>
    <w:p w14:paraId="25C72494" w14:textId="77777777" w:rsidR="00034988" w:rsidRPr="00862F43" w:rsidRDefault="00034988" w:rsidP="00034988">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 xml:space="preserve">Rodrigue Gauthier </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4</w:t>
      </w:r>
    </w:p>
    <w:p w14:paraId="0E7F38F4" w14:textId="34F7511C" w:rsidR="00016044" w:rsidRPr="00862F43" w:rsidRDefault="00016044" w:rsidP="00016044">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r>
      <w:r w:rsidR="00A82C56" w:rsidRPr="00A82C56">
        <w:rPr>
          <w:rFonts w:ascii="Bookman Old Style" w:eastAsiaTheme="minorHAnsi" w:hAnsi="Bookman Old Style" w:cs="Calibri"/>
          <w:b/>
          <w:bCs/>
          <w:sz w:val="24"/>
          <w:szCs w:val="24"/>
          <w:lang w:val="fr-CA"/>
        </w:rPr>
        <w:t>Siège vacant</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5</w:t>
      </w:r>
    </w:p>
    <w:p w14:paraId="50E64697" w14:textId="77777777" w:rsidR="00571625" w:rsidRPr="00862F43" w:rsidRDefault="00571625" w:rsidP="00571625">
      <w:pPr>
        <w:tabs>
          <w:tab w:val="left" w:pos="1418"/>
          <w:tab w:val="left" w:pos="4253"/>
          <w:tab w:val="left" w:pos="6237"/>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Monsieur </w:t>
      </w:r>
      <w:r w:rsidRPr="00862F43">
        <w:rPr>
          <w:rFonts w:ascii="Bookman Old Style" w:eastAsiaTheme="minorHAnsi" w:hAnsi="Bookman Old Style" w:cs="Calibri"/>
          <w:sz w:val="24"/>
          <w:szCs w:val="24"/>
          <w:lang w:val="fr-CA"/>
        </w:rPr>
        <w:tab/>
        <w:t>Sébastien Emond</w:t>
      </w:r>
      <w:r w:rsidRPr="00862F43">
        <w:rPr>
          <w:rFonts w:ascii="Bookman Old Style" w:eastAsiaTheme="minorHAnsi" w:hAnsi="Bookman Old Style" w:cs="Calibri"/>
          <w:sz w:val="24"/>
          <w:szCs w:val="24"/>
          <w:lang w:val="fr-CA"/>
        </w:rPr>
        <w:tab/>
        <w:t xml:space="preserve">Conseiller, </w:t>
      </w:r>
      <w:r w:rsidRPr="00862F43">
        <w:rPr>
          <w:rFonts w:ascii="Bookman Old Style" w:eastAsiaTheme="minorHAnsi" w:hAnsi="Bookman Old Style" w:cs="Calibri"/>
          <w:sz w:val="24"/>
          <w:szCs w:val="24"/>
          <w:lang w:val="fr-CA"/>
        </w:rPr>
        <w:tab/>
        <w:t>Siège</w:t>
      </w:r>
      <w:r>
        <w:rPr>
          <w:rFonts w:ascii="Bookman Old Style" w:eastAsiaTheme="minorHAnsi" w:hAnsi="Bookman Old Style" w:cs="Calibri"/>
          <w:sz w:val="24"/>
          <w:szCs w:val="24"/>
          <w:lang w:val="fr-CA"/>
        </w:rPr>
        <w:t> </w:t>
      </w:r>
      <w:r w:rsidRPr="00862F43">
        <w:rPr>
          <w:rFonts w:ascii="Bookman Old Style" w:eastAsiaTheme="minorHAnsi" w:hAnsi="Bookman Old Style" w:cs="Calibri"/>
          <w:sz w:val="24"/>
          <w:szCs w:val="24"/>
          <w:lang w:val="fr-CA"/>
        </w:rPr>
        <w:t>6</w:t>
      </w:r>
    </w:p>
    <w:p w14:paraId="660C0D46" w14:textId="77777777" w:rsidR="00FA11FD" w:rsidRPr="00862F43" w:rsidRDefault="00FA11FD" w:rsidP="00F51B94">
      <w:pPr>
        <w:tabs>
          <w:tab w:val="left" w:pos="1418"/>
          <w:tab w:val="left" w:pos="4253"/>
          <w:tab w:val="left" w:pos="6237"/>
        </w:tabs>
        <w:jc w:val="both"/>
        <w:rPr>
          <w:rFonts w:ascii="Bookman Old Style" w:eastAsiaTheme="minorHAnsi" w:hAnsi="Bookman Old Style" w:cs="Calibri"/>
          <w:sz w:val="24"/>
          <w:szCs w:val="24"/>
          <w:lang w:val="fr-CA"/>
        </w:rPr>
      </w:pPr>
    </w:p>
    <w:p w14:paraId="232E3E0B" w14:textId="77777777" w:rsidR="00016044" w:rsidRPr="00442284" w:rsidRDefault="00016044" w:rsidP="00016044">
      <w:pPr>
        <w:jc w:val="both"/>
        <w:rPr>
          <w:rFonts w:ascii="Bookman Old Style" w:eastAsiaTheme="minorHAnsi" w:hAnsi="Bookman Old Style" w:cs="Calibri"/>
          <w:snapToGrid w:val="0"/>
          <w:sz w:val="24"/>
          <w:szCs w:val="24"/>
          <w:lang w:val="fr-CA"/>
        </w:rPr>
      </w:pPr>
      <w:r w:rsidRPr="00442284">
        <w:rPr>
          <w:rFonts w:ascii="Bookman Old Style" w:eastAsiaTheme="minorHAnsi" w:hAnsi="Bookman Old Style" w:cs="Calibri"/>
          <w:snapToGrid w:val="0"/>
          <w:sz w:val="24"/>
          <w:szCs w:val="24"/>
          <w:lang w:val="fr-CA"/>
        </w:rPr>
        <w:t>Sous la présidence de Madame Véronique Danis, Mairesse.</w:t>
      </w:r>
    </w:p>
    <w:p w14:paraId="5032DB22" w14:textId="77777777" w:rsidR="00BE25C8" w:rsidRPr="00862F43" w:rsidRDefault="00BE25C8" w:rsidP="00F51B94">
      <w:pPr>
        <w:jc w:val="both"/>
        <w:rPr>
          <w:rFonts w:ascii="Bookman Old Style" w:eastAsiaTheme="minorHAnsi" w:hAnsi="Bookman Old Style" w:cs="Calibri"/>
          <w:snapToGrid w:val="0"/>
          <w:sz w:val="24"/>
          <w:szCs w:val="24"/>
          <w:lang w:val="fr-CA"/>
        </w:rPr>
      </w:pPr>
    </w:p>
    <w:p w14:paraId="32E35A60" w14:textId="7D90456D" w:rsidR="00F035AD" w:rsidRPr="00862F43" w:rsidRDefault="00F035AD" w:rsidP="00F51B94">
      <w:pPr>
        <w:jc w:val="both"/>
        <w:rPr>
          <w:rFonts w:ascii="Bookman Old Style" w:eastAsiaTheme="minorHAnsi" w:hAnsi="Bookman Old Style" w:cs="Calibri"/>
          <w:snapToGrid w:val="0"/>
          <w:sz w:val="24"/>
          <w:szCs w:val="24"/>
          <w:lang w:val="fr-CA"/>
        </w:rPr>
      </w:pPr>
      <w:r w:rsidRPr="00862F43">
        <w:rPr>
          <w:rFonts w:ascii="Bookman Old Style" w:eastAsiaTheme="minorHAnsi" w:hAnsi="Bookman Old Style" w:cs="Calibri"/>
          <w:snapToGrid w:val="0"/>
          <w:sz w:val="24"/>
          <w:szCs w:val="24"/>
          <w:lang w:val="fr-CA"/>
        </w:rPr>
        <w:t xml:space="preserve">Est également présente, Madame Sandra Payette, </w:t>
      </w:r>
      <w:r w:rsidR="00E87AA2">
        <w:rPr>
          <w:rFonts w:ascii="Bookman Old Style" w:eastAsiaTheme="minorHAnsi" w:hAnsi="Bookman Old Style" w:cs="Calibri"/>
          <w:snapToGrid w:val="0"/>
          <w:sz w:val="24"/>
          <w:szCs w:val="24"/>
          <w:lang w:val="fr-CA"/>
        </w:rPr>
        <w:t>d</w:t>
      </w:r>
      <w:r w:rsidRPr="00862F43">
        <w:rPr>
          <w:rFonts w:ascii="Bookman Old Style" w:eastAsiaTheme="minorHAnsi" w:hAnsi="Bookman Old Style" w:cs="Calibri"/>
          <w:snapToGrid w:val="0"/>
          <w:sz w:val="24"/>
          <w:szCs w:val="24"/>
          <w:lang w:val="fr-CA"/>
        </w:rPr>
        <w:t xml:space="preserve">irectrice générale et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 xml:space="preserve">reffière-trésorière, elle occupe la fonction de </w:t>
      </w:r>
      <w:r w:rsidR="00E87AA2">
        <w:rPr>
          <w:rFonts w:ascii="Bookman Old Style" w:eastAsiaTheme="minorHAnsi" w:hAnsi="Bookman Old Style" w:cs="Calibri"/>
          <w:snapToGrid w:val="0"/>
          <w:sz w:val="24"/>
          <w:szCs w:val="24"/>
          <w:lang w:val="fr-CA"/>
        </w:rPr>
        <w:t>g</w:t>
      </w:r>
      <w:r w:rsidRPr="00862F43">
        <w:rPr>
          <w:rFonts w:ascii="Bookman Old Style" w:eastAsiaTheme="minorHAnsi" w:hAnsi="Bookman Old Style" w:cs="Calibri"/>
          <w:snapToGrid w:val="0"/>
          <w:sz w:val="24"/>
          <w:szCs w:val="24"/>
          <w:lang w:val="fr-CA"/>
        </w:rPr>
        <w:t>reffière de la présente séance.</w:t>
      </w:r>
    </w:p>
    <w:bookmarkEnd w:id="0"/>
    <w:p w14:paraId="570ED7EF" w14:textId="77777777" w:rsidR="00F035AD" w:rsidRPr="00862F43" w:rsidRDefault="00F035AD" w:rsidP="00F51B94">
      <w:pPr>
        <w:jc w:val="both"/>
        <w:rPr>
          <w:rFonts w:ascii="Bookman Old Style" w:eastAsiaTheme="minorHAnsi" w:hAnsi="Bookman Old Style" w:cs="Calibri"/>
          <w:snapToGrid w:val="0"/>
          <w:sz w:val="24"/>
          <w:szCs w:val="24"/>
          <w:lang w:val="fr-CA"/>
        </w:rPr>
      </w:pPr>
    </w:p>
    <w:tbl>
      <w:tblPr>
        <w:tblStyle w:val="Grilledutableau2"/>
        <w:tblW w:w="7513" w:type="dxa"/>
        <w:tblInd w:w="-5" w:type="dxa"/>
        <w:shd w:val="clear" w:color="auto" w:fill="BFBFBF" w:themeFill="background1" w:themeFillShade="BF"/>
        <w:tblLook w:val="04A0" w:firstRow="1" w:lastRow="0" w:firstColumn="1" w:lastColumn="0" w:noHBand="0" w:noVBand="1"/>
      </w:tblPr>
      <w:tblGrid>
        <w:gridCol w:w="7513"/>
      </w:tblGrid>
      <w:tr w:rsidR="00F035AD" w:rsidRPr="00862F43" w14:paraId="70B656CB" w14:textId="77777777" w:rsidTr="003212D5">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EDB77" w14:textId="77777777" w:rsidR="00F035AD" w:rsidRPr="00862F43" w:rsidRDefault="00F035AD" w:rsidP="00F51B94">
            <w:pPr>
              <w:jc w:val="both"/>
              <w:rPr>
                <w:rFonts w:ascii="Bookman Old Style" w:eastAsiaTheme="minorEastAsia" w:hAnsi="Bookman Old Style" w:cs="Calibri"/>
                <w:b/>
                <w:iCs/>
                <w:lang w:val="fr-CA" w:eastAsia="fr-CA"/>
              </w:rPr>
            </w:pPr>
            <w:bookmarkStart w:id="9" w:name="_Hlk100046478"/>
            <w:r w:rsidRPr="00862F43">
              <w:rPr>
                <w:rFonts w:ascii="Bookman Old Style" w:eastAsiaTheme="minorEastAsia" w:hAnsi="Bookman Old Style" w:cs="Calibri"/>
                <w:b/>
                <w:iCs/>
                <w:lang w:val="fr-CA" w:eastAsia="fr-CA"/>
              </w:rPr>
              <w:t>OUVERTURE DE L’ASSEMBLÉE</w:t>
            </w:r>
          </w:p>
        </w:tc>
      </w:tr>
      <w:bookmarkEnd w:id="9"/>
    </w:tbl>
    <w:p w14:paraId="30F3F2DF" w14:textId="77777777" w:rsidR="00F035AD" w:rsidRPr="00862F43" w:rsidRDefault="00F035AD" w:rsidP="00F51B94">
      <w:pPr>
        <w:jc w:val="both"/>
        <w:rPr>
          <w:rFonts w:ascii="Bookman Old Style" w:eastAsiaTheme="minorHAnsi" w:hAnsi="Bookman Old Style" w:cs="Calibri"/>
          <w:b/>
          <w:i/>
          <w:sz w:val="24"/>
          <w:szCs w:val="24"/>
          <w:lang w:val="fr-CA"/>
        </w:rPr>
      </w:pPr>
    </w:p>
    <w:bookmarkEnd w:id="1"/>
    <w:p w14:paraId="703E9341" w14:textId="2E970AA4"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OUVERTURE DE L’ASSEMBLÉE </w:t>
      </w:r>
      <w:bookmarkEnd w:id="2"/>
      <w:r w:rsidR="009D19DB" w:rsidRPr="00862F43">
        <w:rPr>
          <w:rFonts w:ascii="Bookman Old Style" w:eastAsia="Arial Unicode MS" w:hAnsi="Bookman Old Style" w:cs="Calibri"/>
          <w:b/>
          <w:sz w:val="24"/>
          <w:szCs w:val="24"/>
          <w:u w:val="single"/>
          <w:lang w:val="fr-CA"/>
        </w:rPr>
        <w:t>ORDINAI</w:t>
      </w:r>
      <w:r w:rsidR="00A076B2" w:rsidRPr="00862F43">
        <w:rPr>
          <w:rFonts w:ascii="Bookman Old Style" w:eastAsia="Arial Unicode MS" w:hAnsi="Bookman Old Style" w:cs="Calibri"/>
          <w:b/>
          <w:sz w:val="24"/>
          <w:szCs w:val="24"/>
          <w:u w:val="single"/>
          <w:lang w:val="fr-CA"/>
        </w:rPr>
        <w:t>RE</w:t>
      </w:r>
    </w:p>
    <w:p w14:paraId="1035A37E" w14:textId="77777777" w:rsidR="00BE25C8" w:rsidRPr="00862F43" w:rsidRDefault="00BE25C8" w:rsidP="00F51B94">
      <w:pPr>
        <w:jc w:val="both"/>
        <w:rPr>
          <w:rFonts w:ascii="Bookman Old Style" w:eastAsiaTheme="minorHAnsi" w:hAnsi="Bookman Old Style" w:cs="Calibri"/>
          <w:sz w:val="24"/>
          <w:szCs w:val="24"/>
          <w:lang w:val="fr-CA"/>
        </w:rPr>
      </w:pPr>
    </w:p>
    <w:p w14:paraId="2BC1E3A5" w14:textId="12C8E7DC" w:rsidR="00F035AD" w:rsidRPr="00862F43" w:rsidRDefault="00AD3452" w:rsidP="00F51B94">
      <w:pPr>
        <w:spacing w:line="259" w:lineRule="auto"/>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La</w:t>
      </w:r>
      <w:r w:rsidR="00F035AD" w:rsidRPr="00862F43">
        <w:rPr>
          <w:rFonts w:ascii="Bookman Old Style" w:eastAsiaTheme="minorHAnsi" w:hAnsi="Bookman Old Style" w:cs="Calibri"/>
          <w:sz w:val="24"/>
          <w:szCs w:val="24"/>
          <w:lang w:val="fr-CA"/>
        </w:rPr>
        <w:t xml:space="preserve"> séance ordinaire est par conséquent ouverte à </w:t>
      </w:r>
      <w:r w:rsidR="008D1E33" w:rsidRPr="00862F43">
        <w:rPr>
          <w:rFonts w:ascii="Bookman Old Style" w:eastAsiaTheme="minorHAnsi" w:hAnsi="Bookman Old Style" w:cs="Calibri"/>
          <w:sz w:val="24"/>
          <w:szCs w:val="24"/>
          <w:lang w:val="fr-CA"/>
        </w:rPr>
        <w:t>19</w:t>
      </w:r>
      <w:r w:rsidR="00DC429B">
        <w:rPr>
          <w:rFonts w:ascii="Bookman Old Style" w:eastAsiaTheme="minorHAnsi" w:hAnsi="Bookman Old Style" w:cs="Calibri"/>
          <w:sz w:val="24"/>
          <w:szCs w:val="24"/>
          <w:lang w:val="fr-CA"/>
        </w:rPr>
        <w:t> h</w:t>
      </w:r>
      <w:r w:rsidR="00571625">
        <w:rPr>
          <w:rFonts w:ascii="Bookman Old Style" w:eastAsiaTheme="minorHAnsi" w:hAnsi="Bookman Old Style" w:cs="Calibri"/>
          <w:sz w:val="24"/>
          <w:szCs w:val="24"/>
          <w:lang w:val="fr-CA"/>
        </w:rPr>
        <w:t>0</w:t>
      </w:r>
      <w:r w:rsidR="00A82C56">
        <w:rPr>
          <w:rFonts w:ascii="Bookman Old Style" w:eastAsiaTheme="minorHAnsi" w:hAnsi="Bookman Old Style" w:cs="Calibri"/>
          <w:sz w:val="24"/>
          <w:szCs w:val="24"/>
          <w:lang w:val="fr-CA"/>
        </w:rPr>
        <w:t>0</w:t>
      </w:r>
      <w:r w:rsidR="00F035AD" w:rsidRPr="00862F43">
        <w:rPr>
          <w:rFonts w:ascii="Bookman Old Style" w:eastAsiaTheme="minorHAnsi" w:hAnsi="Bookman Old Style" w:cs="Calibri"/>
          <w:sz w:val="24"/>
          <w:szCs w:val="24"/>
          <w:lang w:val="fr-CA"/>
        </w:rPr>
        <w:t>, après un tour de table pour la vérification du quorum par l’appel des présences.</w:t>
      </w:r>
    </w:p>
    <w:p w14:paraId="4846F294" w14:textId="77777777" w:rsidR="00F035AD" w:rsidRPr="00862F43" w:rsidRDefault="00F035AD" w:rsidP="00F51B94">
      <w:pPr>
        <w:jc w:val="both"/>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990DCC" w14:paraId="01CF61CD" w14:textId="77777777" w:rsidTr="007E568A">
        <w:tc>
          <w:tcPr>
            <w:tcW w:w="7513" w:type="dxa"/>
            <w:shd w:val="clear" w:color="auto" w:fill="BFBFBF" w:themeFill="background1" w:themeFillShade="BF"/>
          </w:tcPr>
          <w:p w14:paraId="17390707" w14:textId="77777777" w:rsidR="007E568A" w:rsidRPr="00862F43" w:rsidRDefault="007E568A" w:rsidP="00816C6E">
            <w:pPr>
              <w:pStyle w:val="Paragraphedeliste"/>
              <w:numPr>
                <w:ilvl w:val="0"/>
                <w:numId w:val="1"/>
              </w:numPr>
              <w:ind w:left="601" w:hanging="601"/>
              <w:jc w:val="both"/>
              <w:rPr>
                <w:rFonts w:ascii="Bookman Old Style" w:hAnsi="Bookman Old Style"/>
                <w:b/>
                <w:i/>
              </w:rPr>
            </w:pPr>
            <w:r w:rsidRPr="00862F43">
              <w:rPr>
                <w:rFonts w:ascii="Bookman Old Style" w:hAnsi="Bookman Old Style"/>
                <w:b/>
                <w:i/>
              </w:rPr>
              <w:t>LECTURE ET ADOPTION DE L’ORDRE DU JOUR</w:t>
            </w:r>
          </w:p>
        </w:tc>
      </w:tr>
    </w:tbl>
    <w:p w14:paraId="58F21138" w14:textId="77777777" w:rsidR="00F035AD" w:rsidRPr="00862F43" w:rsidRDefault="00F035AD" w:rsidP="00F51B94">
      <w:pPr>
        <w:jc w:val="both"/>
        <w:rPr>
          <w:rFonts w:ascii="Bookman Old Style" w:eastAsiaTheme="minorHAnsi" w:hAnsi="Bookman Old Style" w:cs="Calibri"/>
          <w:sz w:val="24"/>
          <w:szCs w:val="24"/>
          <w:lang w:val="fr-CA"/>
        </w:rPr>
      </w:pPr>
    </w:p>
    <w:p w14:paraId="598B8003" w14:textId="0413FE85" w:rsidR="00F035AD" w:rsidRPr="00862F43" w:rsidRDefault="00016044"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A82C56">
        <w:rPr>
          <w:rFonts w:ascii="Bookman Old Style" w:eastAsia="Arial Unicode MS" w:hAnsi="Bookman Old Style" w:cs="Calibri"/>
          <w:b/>
          <w:sz w:val="24"/>
          <w:szCs w:val="24"/>
          <w:lang w:val="fr-CA"/>
        </w:rPr>
        <w:t>05-</w:t>
      </w:r>
      <w:r w:rsidR="003229FB">
        <w:rPr>
          <w:rFonts w:ascii="Bookman Old Style" w:eastAsia="Arial Unicode MS" w:hAnsi="Bookman Old Style" w:cs="Calibri"/>
          <w:b/>
          <w:sz w:val="24"/>
          <w:szCs w:val="24"/>
          <w:lang w:val="fr-CA"/>
        </w:rPr>
        <w:t>75</w:t>
      </w:r>
    </w:p>
    <w:p w14:paraId="57BAD7CB" w14:textId="4ED79C3C" w:rsidR="00F035AD" w:rsidRPr="00862F43" w:rsidRDefault="00F035AD" w:rsidP="00F51B94">
      <w:pPr>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 L’ORDRE DU JOUR </w:t>
      </w:r>
    </w:p>
    <w:p w14:paraId="35F56562" w14:textId="37B0A5DC" w:rsidR="00F035AD" w:rsidRDefault="00F035AD" w:rsidP="00F51B94">
      <w:pPr>
        <w:jc w:val="both"/>
        <w:rPr>
          <w:rFonts w:ascii="Bookman Old Style" w:eastAsiaTheme="minorHAnsi" w:hAnsi="Bookman Old Style" w:cs="Calibri"/>
          <w:sz w:val="24"/>
          <w:szCs w:val="24"/>
          <w:lang w:val="fr-CA"/>
        </w:rPr>
      </w:pPr>
    </w:p>
    <w:p w14:paraId="4C999B85" w14:textId="77777777" w:rsidR="00A82C56" w:rsidRPr="00A82C56" w:rsidRDefault="00A82C56" w:rsidP="008D6AFA">
      <w:pPr>
        <w:spacing w:after="160"/>
        <w:ind w:left="851" w:hanging="851"/>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 xml:space="preserve">100. </w:t>
      </w:r>
      <w:r w:rsidRPr="00A82C56">
        <w:rPr>
          <w:rFonts w:ascii="Bookman Old Style" w:eastAsiaTheme="minorHAnsi" w:hAnsi="Bookman Old Style" w:cstheme="minorBidi"/>
          <w:b/>
          <w:sz w:val="24"/>
          <w:szCs w:val="24"/>
          <w:lang w:val="fr-CA"/>
        </w:rPr>
        <w:tab/>
        <w:t>ADMINISTRATION GÉNÉRALE</w:t>
      </w:r>
    </w:p>
    <w:p w14:paraId="3BF02DEF" w14:textId="77777777" w:rsidR="00A82C56" w:rsidRPr="00A82C56" w:rsidRDefault="00A82C56" w:rsidP="00A82C56">
      <w:pPr>
        <w:numPr>
          <w:ilvl w:val="1"/>
          <w:numId w:val="2"/>
        </w:numPr>
        <w:spacing w:after="160" w:line="276" w:lineRule="auto"/>
        <w:ind w:left="1134" w:hanging="1134"/>
        <w:jc w:val="both"/>
        <w:rPr>
          <w:rFonts w:ascii="Bookman Old Style" w:eastAsiaTheme="minorHAnsi" w:hAnsi="Bookman Old Style" w:cstheme="minorBidi"/>
          <w:i/>
          <w:iCs/>
          <w:sz w:val="24"/>
          <w:szCs w:val="24"/>
          <w:highlight w:val="lightGray"/>
          <w:lang w:val="fr-CA"/>
        </w:rPr>
      </w:pPr>
      <w:r w:rsidRPr="00A82C56">
        <w:rPr>
          <w:rFonts w:ascii="Bookman Old Style" w:eastAsiaTheme="minorHAnsi" w:hAnsi="Bookman Old Style" w:cstheme="minorBidi"/>
          <w:i/>
          <w:iCs/>
          <w:sz w:val="24"/>
          <w:szCs w:val="24"/>
          <w:highlight w:val="lightGray"/>
          <w:lang w:val="fr-CA"/>
        </w:rPr>
        <w:t>Adoption de procès-verbaux</w:t>
      </w:r>
    </w:p>
    <w:p w14:paraId="081F03E4" w14:textId="77777777" w:rsidR="00A82C56" w:rsidRPr="00A82C56" w:rsidRDefault="00A82C56" w:rsidP="00A82C56">
      <w:pPr>
        <w:numPr>
          <w:ilvl w:val="2"/>
          <w:numId w:val="2"/>
        </w:numPr>
        <w:spacing w:after="160" w:line="276" w:lineRule="auto"/>
        <w:ind w:left="1134" w:hanging="1134"/>
        <w:contextualSpacing/>
        <w:jc w:val="both"/>
        <w:rPr>
          <w:rFonts w:ascii="Bookman Old Style" w:eastAsia="Calibri" w:hAnsi="Bookman Old Style"/>
          <w:b/>
          <w:bCs/>
          <w:sz w:val="24"/>
          <w:szCs w:val="24"/>
          <w:lang w:val="fr-CA"/>
        </w:rPr>
      </w:pPr>
      <w:bookmarkStart w:id="10" w:name="_Hlk128768093"/>
      <w:bookmarkStart w:id="11" w:name="_Hlk57383655"/>
      <w:r w:rsidRPr="00A82C56">
        <w:rPr>
          <w:rFonts w:ascii="Bookman Old Style" w:eastAsiaTheme="minorHAnsi" w:hAnsi="Bookman Old Style" w:cstheme="minorBidi"/>
          <w:sz w:val="24"/>
          <w:szCs w:val="24"/>
          <w:lang w:val="fr-CA"/>
        </w:rPr>
        <w:t xml:space="preserve">Adoption du procès-verbal de l’assemblée </w:t>
      </w:r>
      <w:bookmarkStart w:id="12" w:name="_Hlk128768160"/>
      <w:r w:rsidRPr="00A82C56">
        <w:rPr>
          <w:rFonts w:ascii="Bookman Old Style" w:eastAsiaTheme="minorHAnsi" w:hAnsi="Bookman Old Style" w:cstheme="minorBidi"/>
          <w:sz w:val="24"/>
          <w:szCs w:val="24"/>
          <w:lang w:val="fr-CA"/>
        </w:rPr>
        <w:t>ordinaire du 3 avril 2023</w:t>
      </w:r>
      <w:bookmarkEnd w:id="12"/>
      <w:r w:rsidRPr="00A82C56">
        <w:rPr>
          <w:rFonts w:ascii="Bookman Old Style" w:eastAsiaTheme="minorHAnsi" w:hAnsi="Bookman Old Style" w:cstheme="minorBidi"/>
          <w:sz w:val="24"/>
          <w:szCs w:val="24"/>
          <w:lang w:val="fr-CA"/>
        </w:rPr>
        <w:t>;</w:t>
      </w:r>
    </w:p>
    <w:p w14:paraId="28E5020B" w14:textId="77777777" w:rsidR="00A82C56" w:rsidRPr="00A82C56" w:rsidRDefault="00A82C56" w:rsidP="00A82C56">
      <w:pPr>
        <w:numPr>
          <w:ilvl w:val="1"/>
          <w:numId w:val="2"/>
        </w:numPr>
        <w:spacing w:before="240" w:after="160" w:line="276" w:lineRule="auto"/>
        <w:ind w:left="1134" w:hanging="1134"/>
        <w:jc w:val="both"/>
        <w:rPr>
          <w:rFonts w:ascii="Bookman Old Style" w:eastAsiaTheme="minorHAnsi" w:hAnsi="Bookman Old Style" w:cstheme="minorBidi"/>
          <w:i/>
          <w:iCs/>
          <w:sz w:val="24"/>
          <w:szCs w:val="24"/>
          <w:highlight w:val="lightGray"/>
          <w:lang w:val="fr-CA"/>
        </w:rPr>
      </w:pPr>
      <w:bookmarkStart w:id="13" w:name="_Hlk128768255"/>
      <w:bookmarkEnd w:id="10"/>
      <w:bookmarkEnd w:id="11"/>
      <w:r w:rsidRPr="00A82C56">
        <w:rPr>
          <w:rFonts w:ascii="Bookman Old Style" w:eastAsiaTheme="minorHAnsi" w:hAnsi="Bookman Old Style" w:cstheme="minorBidi"/>
          <w:i/>
          <w:iCs/>
          <w:sz w:val="24"/>
          <w:szCs w:val="24"/>
          <w:highlight w:val="lightGray"/>
          <w:lang w:val="fr-CA"/>
        </w:rPr>
        <w:t xml:space="preserve">Adoption des comptes du </w:t>
      </w:r>
      <w:bookmarkStart w:id="14" w:name="_Hlk112427752"/>
      <w:r w:rsidRPr="00A82C56">
        <w:rPr>
          <w:rFonts w:ascii="Bookman Old Style" w:eastAsiaTheme="minorHAnsi" w:hAnsi="Bookman Old Style" w:cstheme="minorBidi"/>
          <w:i/>
          <w:iCs/>
          <w:sz w:val="24"/>
          <w:szCs w:val="24"/>
          <w:highlight w:val="lightGray"/>
          <w:lang w:val="fr-CA"/>
        </w:rPr>
        <w:t xml:space="preserve">25 mars au </w:t>
      </w:r>
      <w:bookmarkEnd w:id="14"/>
      <w:r w:rsidRPr="00A82C56">
        <w:rPr>
          <w:rFonts w:ascii="Bookman Old Style" w:eastAsiaTheme="minorHAnsi" w:hAnsi="Bookman Old Style" w:cstheme="minorBidi"/>
          <w:i/>
          <w:iCs/>
          <w:sz w:val="24"/>
          <w:szCs w:val="24"/>
          <w:highlight w:val="lightGray"/>
          <w:lang w:val="fr-CA"/>
        </w:rPr>
        <w:t>21 avril 2023</w:t>
      </w:r>
      <w:r w:rsidRPr="00A82C56">
        <w:rPr>
          <w:rFonts w:eastAsiaTheme="minorHAnsi"/>
          <w:i/>
          <w:iCs/>
          <w:sz w:val="24"/>
          <w:szCs w:val="24"/>
          <w:highlight w:val="lightGray"/>
          <w:lang w:val="fr-CA"/>
        </w:rPr>
        <w:t> </w:t>
      </w:r>
      <w:r w:rsidRPr="00A82C56">
        <w:rPr>
          <w:rFonts w:ascii="Bookman Old Style" w:eastAsiaTheme="minorHAnsi" w:hAnsi="Bookman Old Style"/>
          <w:i/>
          <w:iCs/>
          <w:sz w:val="24"/>
          <w:szCs w:val="24"/>
          <w:highlight w:val="lightGray"/>
          <w:lang w:val="fr-CA"/>
        </w:rPr>
        <w:t>;</w:t>
      </w:r>
    </w:p>
    <w:bookmarkEnd w:id="13"/>
    <w:p w14:paraId="748C2D05" w14:textId="77777777" w:rsidR="00A82C56" w:rsidRPr="00A82C56" w:rsidRDefault="00A82C56" w:rsidP="00A82C56">
      <w:pPr>
        <w:numPr>
          <w:ilvl w:val="2"/>
          <w:numId w:val="2"/>
        </w:numPr>
        <w:tabs>
          <w:tab w:val="left" w:pos="5103"/>
        </w:tabs>
        <w:spacing w:line="276" w:lineRule="auto"/>
        <w:ind w:left="1134" w:hanging="1134"/>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Liste des comptes payés</w:t>
      </w:r>
      <w:r w:rsidRPr="00A82C56">
        <w:rPr>
          <w:rFonts w:eastAsiaTheme="minorHAnsi"/>
          <w:sz w:val="24"/>
          <w:szCs w:val="24"/>
          <w:lang w:val="fr-CA"/>
        </w:rPr>
        <w:t> </w:t>
      </w:r>
      <w:r w:rsidRPr="00A82C56">
        <w:rPr>
          <w:rFonts w:ascii="Bookman Old Style" w:eastAsiaTheme="minorHAnsi" w:hAnsi="Bookman Old Style"/>
          <w:sz w:val="24"/>
          <w:szCs w:val="24"/>
          <w:lang w:val="fr-CA"/>
        </w:rPr>
        <w:t xml:space="preserve">   </w:t>
      </w:r>
      <w:r w:rsidRPr="00A82C56">
        <w:rPr>
          <w:rFonts w:ascii="Bookman Old Style" w:eastAsiaTheme="minorHAnsi" w:hAnsi="Bookman Old Style"/>
          <w:sz w:val="24"/>
          <w:szCs w:val="24"/>
          <w:lang w:val="fr-CA"/>
        </w:rPr>
        <w:tab/>
        <w:t>30 308$</w:t>
      </w:r>
    </w:p>
    <w:p w14:paraId="40A80E87" w14:textId="77777777" w:rsidR="00A82C56" w:rsidRPr="00A82C56" w:rsidRDefault="00A82C56" w:rsidP="00A82C56">
      <w:pPr>
        <w:numPr>
          <w:ilvl w:val="2"/>
          <w:numId w:val="2"/>
        </w:numPr>
        <w:shd w:val="clear" w:color="auto" w:fill="F2F2F2" w:themeFill="background1" w:themeFillShade="F2"/>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Liste des salaires payés</w:t>
      </w:r>
      <w:r w:rsidRPr="00A82C56">
        <w:rPr>
          <w:rFonts w:ascii="Bookman Old Style" w:eastAsiaTheme="minorHAnsi" w:hAnsi="Bookman Old Style" w:cstheme="minorBidi"/>
          <w:sz w:val="24"/>
          <w:szCs w:val="24"/>
          <w:lang w:val="fr-CA"/>
        </w:rPr>
        <w:tab/>
        <w:t>31 164$</w:t>
      </w:r>
    </w:p>
    <w:p w14:paraId="0A4238AC" w14:textId="4672B441" w:rsidR="00A82C56" w:rsidRPr="00A82C56" w:rsidRDefault="00990DCC" w:rsidP="00A82C56">
      <w:pPr>
        <w:numPr>
          <w:ilvl w:val="2"/>
          <w:numId w:val="2"/>
        </w:numPr>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t>Liste</w:t>
      </w:r>
      <w:r w:rsidR="00A82C56" w:rsidRPr="00A82C56">
        <w:rPr>
          <w:rFonts w:ascii="Bookman Old Style" w:eastAsiaTheme="minorHAnsi" w:hAnsi="Bookman Old Style" w:cstheme="minorBidi"/>
          <w:sz w:val="24"/>
          <w:szCs w:val="24"/>
          <w:lang w:val="fr-CA"/>
        </w:rPr>
        <w:t xml:space="preserve"> des virements bancaires</w:t>
      </w:r>
      <w:r w:rsidR="00A82C56" w:rsidRPr="00A82C56">
        <w:rPr>
          <w:rFonts w:eastAsiaTheme="minorHAnsi"/>
          <w:sz w:val="24"/>
          <w:szCs w:val="24"/>
          <w:lang w:val="fr-CA"/>
        </w:rPr>
        <w:tab/>
      </w:r>
      <w:r w:rsidR="00A82C56" w:rsidRPr="00A82C56">
        <w:rPr>
          <w:rFonts w:ascii="Bookman Old Style" w:eastAsiaTheme="minorHAnsi" w:hAnsi="Bookman Old Style"/>
          <w:sz w:val="24"/>
          <w:szCs w:val="24"/>
          <w:lang w:val="fr-CA"/>
        </w:rPr>
        <w:t>71 151$</w:t>
      </w:r>
    </w:p>
    <w:p w14:paraId="2984D9FB" w14:textId="77777777" w:rsidR="00A82C56" w:rsidRPr="00A82C56" w:rsidRDefault="00A82C56" w:rsidP="00A82C56">
      <w:pPr>
        <w:numPr>
          <w:ilvl w:val="2"/>
          <w:numId w:val="2"/>
        </w:numPr>
        <w:shd w:val="clear" w:color="auto" w:fill="F2F2F2" w:themeFill="background1" w:themeFillShade="F2"/>
        <w:tabs>
          <w:tab w:val="left" w:pos="2268"/>
          <w:tab w:val="left" w:pos="5103"/>
        </w:tabs>
        <w:spacing w:line="276" w:lineRule="auto"/>
        <w:ind w:left="1134" w:hanging="1134"/>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Prélèvements automatiques</w:t>
      </w:r>
      <w:r w:rsidRPr="00A82C56">
        <w:rPr>
          <w:rFonts w:ascii="Bookman Old Style" w:eastAsiaTheme="minorHAnsi" w:hAnsi="Bookman Old Style" w:cstheme="minorBidi"/>
          <w:sz w:val="24"/>
          <w:szCs w:val="24"/>
          <w:lang w:val="fr-CA"/>
        </w:rPr>
        <w:tab/>
        <w:t>30 410$</w:t>
      </w:r>
    </w:p>
    <w:p w14:paraId="68AB2E33" w14:textId="101895A5" w:rsidR="00A82C56" w:rsidRPr="00A82C56" w:rsidRDefault="00990DCC" w:rsidP="00A82C56">
      <w:pPr>
        <w:numPr>
          <w:ilvl w:val="2"/>
          <w:numId w:val="2"/>
        </w:numPr>
        <w:tabs>
          <w:tab w:val="left" w:pos="2268"/>
          <w:tab w:val="left" w:pos="5103"/>
        </w:tabs>
        <w:spacing w:after="240" w:line="276" w:lineRule="auto"/>
        <w:ind w:left="1134" w:hanging="1134"/>
        <w:jc w:val="both"/>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t>Liste</w:t>
      </w:r>
      <w:r w:rsidR="00A82C56" w:rsidRPr="00A82C56">
        <w:rPr>
          <w:rFonts w:ascii="Bookman Old Style" w:eastAsiaTheme="minorHAnsi" w:hAnsi="Bookman Old Style" w:cstheme="minorBidi"/>
          <w:sz w:val="24"/>
          <w:szCs w:val="24"/>
          <w:lang w:val="fr-CA"/>
        </w:rPr>
        <w:t xml:space="preserve"> des comptes à payer</w:t>
      </w:r>
      <w:r w:rsidR="00A82C56" w:rsidRPr="00A82C56">
        <w:rPr>
          <w:rFonts w:ascii="Bookman Old Style" w:eastAsiaTheme="minorHAnsi" w:hAnsi="Bookman Old Style" w:cstheme="minorBidi"/>
          <w:sz w:val="24"/>
          <w:szCs w:val="24"/>
          <w:lang w:val="fr-CA"/>
        </w:rPr>
        <w:tab/>
        <w:t>57 452$</w:t>
      </w:r>
    </w:p>
    <w:p w14:paraId="0A184754" w14:textId="77777777" w:rsidR="00A82C56" w:rsidRPr="00A82C56" w:rsidRDefault="00A82C56" w:rsidP="00A82C56">
      <w:pPr>
        <w:numPr>
          <w:ilvl w:val="1"/>
          <w:numId w:val="2"/>
        </w:numPr>
        <w:spacing w:before="240" w:after="160"/>
        <w:ind w:left="1134" w:hanging="1134"/>
        <w:contextualSpacing/>
        <w:jc w:val="both"/>
        <w:rPr>
          <w:rFonts w:ascii="Bookman Old Style" w:eastAsiaTheme="minorHAnsi" w:hAnsi="Bookman Old Style" w:cstheme="minorBidi"/>
          <w:bCs/>
          <w:sz w:val="24"/>
          <w:szCs w:val="24"/>
          <w:lang w:val="fr-CA"/>
        </w:rPr>
      </w:pPr>
      <w:r w:rsidRPr="00A82C56">
        <w:rPr>
          <w:rFonts w:ascii="Bookman Old Style" w:eastAsiaTheme="minorHAnsi" w:hAnsi="Bookman Old Style" w:cstheme="minorBidi"/>
          <w:bCs/>
          <w:sz w:val="24"/>
          <w:szCs w:val="24"/>
          <w:lang w:val="fr-CA"/>
        </w:rPr>
        <w:t>Politique de gestion des documents;</w:t>
      </w:r>
    </w:p>
    <w:p w14:paraId="60750B19" w14:textId="77777777" w:rsidR="00A82C56" w:rsidRPr="00A82C56" w:rsidRDefault="00A82C56" w:rsidP="00A82C56">
      <w:pPr>
        <w:numPr>
          <w:ilvl w:val="1"/>
          <w:numId w:val="2"/>
        </w:numPr>
        <w:spacing w:after="160"/>
        <w:ind w:left="1134" w:hanging="1134"/>
        <w:contextualSpacing/>
        <w:jc w:val="both"/>
        <w:rPr>
          <w:rFonts w:ascii="Bookman Old Style" w:eastAsiaTheme="minorHAnsi" w:hAnsi="Bookman Old Style" w:cstheme="minorBidi"/>
          <w:color w:val="016762"/>
          <w:sz w:val="24"/>
          <w:szCs w:val="24"/>
          <w:lang w:val="fr-CA"/>
        </w:rPr>
      </w:pPr>
      <w:r w:rsidRPr="00A82C56">
        <w:rPr>
          <w:rFonts w:ascii="Bookman Old Style" w:eastAsiaTheme="minorHAnsi" w:hAnsi="Bookman Old Style" w:cstheme="minorBidi"/>
          <w:color w:val="016762"/>
          <w:sz w:val="24"/>
          <w:szCs w:val="24"/>
          <w:lang w:val="fr-CA"/>
        </w:rPr>
        <w:t>Résolution d’adhésion au service PerLE du Portail du gouvernement du Québec;</w:t>
      </w:r>
    </w:p>
    <w:p w14:paraId="0537B705" w14:textId="0B96F17F" w:rsidR="008D6AFA" w:rsidRDefault="00A82C56" w:rsidP="00A82C56">
      <w:pPr>
        <w:numPr>
          <w:ilvl w:val="1"/>
          <w:numId w:val="2"/>
        </w:numPr>
        <w:ind w:left="1134" w:hanging="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Période d'ouverture de l'écocentre 2023 et retour à l'emploi de madame Lise Morin;</w:t>
      </w:r>
    </w:p>
    <w:p w14:paraId="38BB4817" w14:textId="77777777" w:rsidR="008D6AFA" w:rsidRDefault="008D6AFA">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4574F4BC" w14:textId="0BB96F78" w:rsidR="00A82C56" w:rsidRPr="00A82C56" w:rsidRDefault="00A82C56" w:rsidP="00A82C56">
      <w:pPr>
        <w:numPr>
          <w:ilvl w:val="1"/>
          <w:numId w:val="2"/>
        </w:numPr>
        <w:ind w:left="1134" w:hanging="1134"/>
        <w:contextualSpacing/>
        <w:jc w:val="both"/>
        <w:rPr>
          <w:rFonts w:ascii="Bookman Old Style" w:eastAsiaTheme="minorHAnsi" w:hAnsi="Bookman Old Style" w:cstheme="minorBidi"/>
          <w:color w:val="016762"/>
          <w:sz w:val="24"/>
          <w:szCs w:val="24"/>
          <w:lang w:val="fr-CA"/>
        </w:rPr>
      </w:pPr>
      <w:r w:rsidRPr="00A82C56">
        <w:rPr>
          <w:rFonts w:ascii="Bookman Old Style" w:eastAsiaTheme="minorHAnsi" w:hAnsi="Bookman Old Style" w:cstheme="minorBidi"/>
          <w:color w:val="016762"/>
          <w:sz w:val="24"/>
          <w:szCs w:val="24"/>
          <w:lang w:val="fr-CA"/>
        </w:rPr>
        <w:lastRenderedPageBreak/>
        <w:t>Dépôt de la liste des immeubles devant être vendus pour taxes non</w:t>
      </w:r>
      <w:r w:rsidR="003229FB">
        <w:rPr>
          <w:rFonts w:ascii="Bookman Old Style" w:eastAsiaTheme="minorHAnsi" w:hAnsi="Bookman Old Style" w:cstheme="minorBidi"/>
          <w:color w:val="016762"/>
          <w:sz w:val="24"/>
          <w:szCs w:val="24"/>
          <w:lang w:val="fr-CA"/>
        </w:rPr>
        <w:t xml:space="preserve"> </w:t>
      </w:r>
      <w:r w:rsidRPr="00A82C56">
        <w:rPr>
          <w:rFonts w:ascii="Bookman Old Style" w:eastAsiaTheme="minorHAnsi" w:hAnsi="Bookman Old Style" w:cstheme="minorBidi"/>
          <w:color w:val="016762"/>
          <w:sz w:val="24"/>
          <w:szCs w:val="24"/>
          <w:lang w:val="fr-CA"/>
        </w:rPr>
        <w:t>payé;</w:t>
      </w:r>
    </w:p>
    <w:p w14:paraId="32DDB9CC" w14:textId="77777777" w:rsidR="00A82C56" w:rsidRPr="00A82C56" w:rsidRDefault="00A82C56" w:rsidP="00A82C56">
      <w:pPr>
        <w:numPr>
          <w:ilvl w:val="1"/>
          <w:numId w:val="2"/>
        </w:numPr>
        <w:ind w:left="1134" w:hanging="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Mandat à la directrice générale de représenter et substitué pour la vente pour non-paiement de taxes;</w:t>
      </w:r>
    </w:p>
    <w:p w14:paraId="7F2D975B" w14:textId="77777777" w:rsidR="00A82C56" w:rsidRDefault="00A82C56" w:rsidP="008D6AFA">
      <w:pPr>
        <w:numPr>
          <w:ilvl w:val="1"/>
          <w:numId w:val="2"/>
        </w:numPr>
        <w:spacing w:after="240"/>
        <w:ind w:left="1134" w:hanging="1134"/>
        <w:contextualSpacing/>
        <w:jc w:val="both"/>
        <w:rPr>
          <w:rFonts w:ascii="Bookman Old Style" w:eastAsiaTheme="minorHAnsi" w:hAnsi="Bookman Old Style" w:cstheme="minorBidi"/>
          <w:color w:val="016762"/>
          <w:sz w:val="24"/>
          <w:szCs w:val="24"/>
          <w:lang w:val="fr-CA"/>
        </w:rPr>
      </w:pPr>
      <w:r w:rsidRPr="00A82C56">
        <w:rPr>
          <w:rFonts w:ascii="Bookman Old Style" w:eastAsiaTheme="minorHAnsi" w:hAnsi="Bookman Old Style" w:cstheme="minorBidi"/>
          <w:color w:val="016762"/>
          <w:sz w:val="24"/>
          <w:szCs w:val="24"/>
          <w:lang w:val="fr-CA"/>
        </w:rPr>
        <w:t>Résolution fixant, pour chaque année, le taux d’intérêt exigible sur les taxes municipales impayées;</w:t>
      </w:r>
    </w:p>
    <w:p w14:paraId="18CE1EBD" w14:textId="77777777" w:rsidR="008D6AFA" w:rsidRPr="00A82C56" w:rsidRDefault="008D6AFA" w:rsidP="008D6AFA">
      <w:pPr>
        <w:spacing w:after="240"/>
        <w:ind w:left="1134"/>
        <w:contextualSpacing/>
        <w:jc w:val="both"/>
        <w:rPr>
          <w:rFonts w:ascii="Bookman Old Style" w:eastAsiaTheme="minorHAnsi" w:hAnsi="Bookman Old Style" w:cstheme="minorBidi"/>
          <w:color w:val="016762"/>
          <w:sz w:val="16"/>
          <w:szCs w:val="16"/>
          <w:lang w:val="fr-CA"/>
        </w:rPr>
      </w:pPr>
    </w:p>
    <w:p w14:paraId="0581E37D" w14:textId="77777777" w:rsidR="00A82C56" w:rsidRPr="00A82C56" w:rsidRDefault="00A82C56" w:rsidP="008D6AFA">
      <w:pPr>
        <w:numPr>
          <w:ilvl w:val="0"/>
          <w:numId w:val="5"/>
        </w:numPr>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SÉCURITÉ PUBLIQUE ET INCENDIE</w:t>
      </w:r>
    </w:p>
    <w:p w14:paraId="6300D5BD" w14:textId="77777777" w:rsidR="00A82C56" w:rsidRPr="00A82C56" w:rsidRDefault="00A82C56" w:rsidP="00A82C56">
      <w:pPr>
        <w:numPr>
          <w:ilvl w:val="1"/>
          <w:numId w:val="5"/>
        </w:numPr>
        <w:ind w:left="1134" w:hanging="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Appui à la demande de l’AGSIVG au conseil des maires d’autoriser l’achat d’un deuxième compresseur d’air respirable pour la sécurité incendie;</w:t>
      </w:r>
    </w:p>
    <w:p w14:paraId="32149302" w14:textId="77777777" w:rsidR="00A82C56" w:rsidRPr="00A82C56" w:rsidRDefault="00A82C56" w:rsidP="00A82C56">
      <w:pPr>
        <w:numPr>
          <w:ilvl w:val="1"/>
          <w:numId w:val="5"/>
        </w:numPr>
        <w:ind w:left="1134" w:hanging="1134"/>
        <w:contextualSpacing/>
        <w:jc w:val="both"/>
        <w:rPr>
          <w:rFonts w:ascii="Bookman Old Style" w:eastAsiaTheme="minorHAnsi" w:hAnsi="Bookman Old Style" w:cstheme="minorBidi"/>
          <w:color w:val="016762"/>
          <w:sz w:val="24"/>
          <w:szCs w:val="24"/>
          <w:lang w:val="fr-CA"/>
        </w:rPr>
      </w:pPr>
      <w:r w:rsidRPr="00A82C56">
        <w:rPr>
          <w:rFonts w:ascii="Bookman Old Style" w:eastAsiaTheme="minorHAnsi" w:hAnsi="Bookman Old Style" w:cstheme="minorBidi"/>
          <w:color w:val="016762"/>
          <w:sz w:val="24"/>
          <w:szCs w:val="24"/>
          <w:lang w:val="fr-CA"/>
        </w:rPr>
        <w:t>Adoption du rapport annuel d'activité- service incendie de Montcerf-Lytton 2022;</w:t>
      </w:r>
    </w:p>
    <w:p w14:paraId="5A587FB4" w14:textId="77777777" w:rsidR="00A82C56" w:rsidRPr="00A82C56" w:rsidRDefault="00A82C56" w:rsidP="00A82C56">
      <w:pPr>
        <w:numPr>
          <w:ilvl w:val="1"/>
          <w:numId w:val="5"/>
        </w:numPr>
        <w:ind w:left="1134" w:hanging="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Résolution Schéma de sécurité incendie 2023-Révision;</w:t>
      </w:r>
    </w:p>
    <w:p w14:paraId="1027FD47" w14:textId="77777777" w:rsidR="00A82C56" w:rsidRPr="00A82C56" w:rsidRDefault="00A82C56" w:rsidP="00A82C56">
      <w:pPr>
        <w:numPr>
          <w:ilvl w:val="1"/>
          <w:numId w:val="5"/>
        </w:numPr>
        <w:ind w:left="1134" w:hanging="1134"/>
        <w:contextualSpacing/>
        <w:jc w:val="both"/>
        <w:rPr>
          <w:rFonts w:ascii="Bookman Old Style" w:eastAsiaTheme="minorHAnsi" w:hAnsi="Bookman Old Style" w:cstheme="minorBidi"/>
          <w:color w:val="016762"/>
          <w:sz w:val="24"/>
          <w:szCs w:val="24"/>
          <w:lang w:val="fr-CA"/>
        </w:rPr>
      </w:pPr>
      <w:r w:rsidRPr="00A82C56">
        <w:rPr>
          <w:rFonts w:ascii="Bookman Old Style" w:eastAsiaTheme="minorHAnsi" w:hAnsi="Bookman Old Style" w:cstheme="minorBidi"/>
          <w:color w:val="016762"/>
          <w:sz w:val="24"/>
          <w:szCs w:val="24"/>
          <w:lang w:val="fr-CA"/>
        </w:rPr>
        <w:t>Entérinement de l’amendement de la résolution 2023-03-52, autorisation à la direction générale de soumissionner à l’appel d’offres 22-0556;</w:t>
      </w:r>
    </w:p>
    <w:p w14:paraId="692C3AF2" w14:textId="77777777" w:rsidR="00A82C56" w:rsidRPr="00A82C56" w:rsidRDefault="00A82C56" w:rsidP="00A82C56">
      <w:pPr>
        <w:spacing w:after="160" w:line="276" w:lineRule="auto"/>
        <w:ind w:left="1134"/>
        <w:contextualSpacing/>
        <w:jc w:val="both"/>
        <w:rPr>
          <w:rFonts w:ascii="Bookman Old Style" w:eastAsiaTheme="minorHAnsi" w:hAnsi="Bookman Old Style" w:cstheme="minorBidi"/>
          <w:sz w:val="16"/>
          <w:szCs w:val="16"/>
          <w:lang w:val="fr-CA"/>
        </w:rPr>
      </w:pPr>
    </w:p>
    <w:p w14:paraId="60DE51EB" w14:textId="63F60823" w:rsidR="00A82C56" w:rsidRPr="00A82C56" w:rsidRDefault="00A82C56" w:rsidP="008D6AFA">
      <w:pPr>
        <w:numPr>
          <w:ilvl w:val="0"/>
          <w:numId w:val="6"/>
        </w:numPr>
        <w:spacing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TRAN</w:t>
      </w:r>
      <w:r w:rsidR="003229FB">
        <w:rPr>
          <w:rFonts w:ascii="Bookman Old Style" w:eastAsiaTheme="minorHAnsi" w:hAnsi="Bookman Old Style" w:cstheme="minorBidi"/>
          <w:b/>
          <w:sz w:val="24"/>
          <w:szCs w:val="24"/>
          <w:lang w:val="fr-CA"/>
        </w:rPr>
        <w:t>S</w:t>
      </w:r>
      <w:r w:rsidRPr="00A82C56">
        <w:rPr>
          <w:rFonts w:ascii="Bookman Old Style" w:eastAsiaTheme="minorHAnsi" w:hAnsi="Bookman Old Style" w:cstheme="minorBidi"/>
          <w:b/>
          <w:sz w:val="24"/>
          <w:szCs w:val="24"/>
          <w:lang w:val="fr-CA"/>
        </w:rPr>
        <w:t>PORT ET VOIRIE</w:t>
      </w:r>
    </w:p>
    <w:p w14:paraId="4BF995D0" w14:textId="77777777" w:rsidR="00A82C56" w:rsidRPr="00A82C56" w:rsidRDefault="00A82C56" w:rsidP="008D6AFA">
      <w:pPr>
        <w:spacing w:line="276" w:lineRule="auto"/>
        <w:ind w:left="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sz w:val="24"/>
          <w:szCs w:val="24"/>
          <w:lang w:val="fr-CA"/>
        </w:rPr>
        <w:t>Aucun item;</w:t>
      </w:r>
      <w:r w:rsidRPr="00A82C56">
        <w:rPr>
          <w:rFonts w:ascii="Bookman Old Style" w:eastAsiaTheme="minorHAnsi" w:hAnsi="Bookman Old Style" w:cstheme="minorBidi"/>
          <w:noProof/>
          <w:sz w:val="24"/>
          <w:szCs w:val="24"/>
          <w:lang w:val="fr-CA"/>
        </w:rPr>
        <w:t xml:space="preserve"> </w:t>
      </w:r>
    </w:p>
    <w:p w14:paraId="40F5268D" w14:textId="77777777" w:rsidR="00A82C56" w:rsidRPr="00A82C56" w:rsidRDefault="00A82C56" w:rsidP="008D6AFA">
      <w:pPr>
        <w:spacing w:line="276" w:lineRule="auto"/>
        <w:ind w:left="1134"/>
        <w:contextualSpacing/>
        <w:jc w:val="both"/>
        <w:rPr>
          <w:rFonts w:ascii="Bookman Old Style" w:eastAsiaTheme="minorHAnsi" w:hAnsi="Bookman Old Style" w:cstheme="minorBidi"/>
          <w:sz w:val="16"/>
          <w:szCs w:val="16"/>
          <w:lang w:val="fr-CA"/>
        </w:rPr>
      </w:pPr>
    </w:p>
    <w:p w14:paraId="17D4CED5" w14:textId="77777777" w:rsidR="00A82C56" w:rsidRPr="00A82C56" w:rsidRDefault="00A82C56" w:rsidP="008D6AFA">
      <w:pPr>
        <w:numPr>
          <w:ilvl w:val="0"/>
          <w:numId w:val="7"/>
        </w:numPr>
        <w:spacing w:before="240"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HYGIÈNE DU MILIEU</w:t>
      </w:r>
      <w:bookmarkStart w:id="15" w:name="_Hlk115280942"/>
    </w:p>
    <w:p w14:paraId="5A0F9286" w14:textId="77777777" w:rsidR="00A82C56" w:rsidRPr="00A82C56" w:rsidRDefault="00A82C56" w:rsidP="008D6AFA">
      <w:pPr>
        <w:spacing w:before="240" w:line="276" w:lineRule="auto"/>
        <w:ind w:left="1134"/>
        <w:contextualSpacing/>
        <w:jc w:val="both"/>
        <w:rPr>
          <w:rFonts w:ascii="Bookman Old Style" w:eastAsiaTheme="minorHAnsi" w:hAnsi="Bookman Old Style" w:cstheme="minorBidi"/>
          <w:bCs/>
          <w:i/>
          <w:iCs/>
          <w:sz w:val="24"/>
          <w:szCs w:val="24"/>
          <w:lang w:val="fr-CA"/>
        </w:rPr>
      </w:pPr>
      <w:r w:rsidRPr="00A82C56">
        <w:rPr>
          <w:rFonts w:ascii="Bookman Old Style" w:eastAsiaTheme="minorHAnsi" w:hAnsi="Bookman Old Style" w:cstheme="minorBidi"/>
          <w:bCs/>
          <w:i/>
          <w:iCs/>
          <w:sz w:val="24"/>
          <w:szCs w:val="24"/>
          <w:lang w:val="fr-CA"/>
        </w:rPr>
        <w:t>Aucun item;</w:t>
      </w:r>
    </w:p>
    <w:p w14:paraId="22751405" w14:textId="77777777" w:rsidR="00A82C56" w:rsidRPr="00A82C56" w:rsidRDefault="00A82C56" w:rsidP="008D6AFA">
      <w:pPr>
        <w:spacing w:before="240" w:line="276" w:lineRule="auto"/>
        <w:ind w:left="1134"/>
        <w:contextualSpacing/>
        <w:jc w:val="both"/>
        <w:rPr>
          <w:rFonts w:ascii="Bookman Old Style" w:eastAsiaTheme="minorHAnsi" w:hAnsi="Bookman Old Style" w:cstheme="minorBidi"/>
          <w:bCs/>
          <w:i/>
          <w:iCs/>
          <w:sz w:val="16"/>
          <w:szCs w:val="16"/>
          <w:lang w:val="fr-CA"/>
        </w:rPr>
      </w:pPr>
    </w:p>
    <w:bookmarkEnd w:id="15"/>
    <w:p w14:paraId="008DC888" w14:textId="77777777" w:rsidR="00A82C56" w:rsidRPr="00A82C56" w:rsidRDefault="00A82C56" w:rsidP="008D6AFA">
      <w:pPr>
        <w:numPr>
          <w:ilvl w:val="0"/>
          <w:numId w:val="8"/>
        </w:numPr>
        <w:spacing w:before="240"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SANTÉ ET BIEN-ÊTRE, POLITIQUE DE LA FAMILLE ET AÎNÉS</w:t>
      </w:r>
      <w:bookmarkStart w:id="16" w:name="_Hlk18345491"/>
    </w:p>
    <w:p w14:paraId="5A52AC2C" w14:textId="77777777" w:rsidR="00A82C56" w:rsidRPr="00A82C56" w:rsidRDefault="00A82C56" w:rsidP="008D6AFA">
      <w:pPr>
        <w:numPr>
          <w:ilvl w:val="1"/>
          <w:numId w:val="8"/>
        </w:numPr>
        <w:spacing w:before="240" w:line="276" w:lineRule="auto"/>
        <w:ind w:left="1134" w:hanging="1134"/>
        <w:contextualSpacing/>
        <w:jc w:val="both"/>
        <w:rPr>
          <w:rFonts w:ascii="Bookman Old Style" w:eastAsiaTheme="minorHAnsi" w:hAnsi="Bookman Old Style" w:cstheme="minorBidi"/>
          <w:sz w:val="24"/>
          <w:szCs w:val="24"/>
          <w:lang w:val="fr-CA"/>
        </w:rPr>
      </w:pPr>
      <w:r w:rsidRPr="00A82C56">
        <w:rPr>
          <w:rFonts w:ascii="Bookman Old Style" w:eastAsiaTheme="minorHAnsi" w:hAnsi="Bookman Old Style" w:cstheme="minorBidi"/>
          <w:bCs/>
          <w:sz w:val="24"/>
          <w:szCs w:val="24"/>
          <w:lang w:val="fr-CA"/>
        </w:rPr>
        <w:t>Journée internationale contre l’homophobie et la transphobie, 17 mai 2023;</w:t>
      </w:r>
    </w:p>
    <w:p w14:paraId="30A3F89E" w14:textId="77777777" w:rsidR="00A82C56" w:rsidRPr="00A82C56" w:rsidRDefault="00A82C56" w:rsidP="008D6AFA">
      <w:pPr>
        <w:spacing w:before="240" w:line="276" w:lineRule="auto"/>
        <w:ind w:left="1134"/>
        <w:contextualSpacing/>
        <w:jc w:val="both"/>
        <w:rPr>
          <w:rFonts w:ascii="Bookman Old Style" w:eastAsiaTheme="minorHAnsi" w:hAnsi="Bookman Old Style" w:cstheme="minorBidi"/>
          <w:sz w:val="16"/>
          <w:szCs w:val="16"/>
          <w:lang w:val="fr-CA"/>
        </w:rPr>
      </w:pPr>
    </w:p>
    <w:p w14:paraId="1D85822B" w14:textId="77777777" w:rsidR="00A82C56" w:rsidRPr="00A82C56" w:rsidRDefault="00A82C56" w:rsidP="008D6AFA">
      <w:pPr>
        <w:numPr>
          <w:ilvl w:val="0"/>
          <w:numId w:val="9"/>
        </w:numPr>
        <w:spacing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AMÉNAGEMENT, URBANISME, RÈGLEMENT LOCAL ET DÉVELOPPEMENT</w:t>
      </w:r>
    </w:p>
    <w:p w14:paraId="25DF6B03" w14:textId="77777777" w:rsidR="00A82C56" w:rsidRPr="00A82C56" w:rsidRDefault="00A82C56" w:rsidP="008D6AFA">
      <w:pPr>
        <w:numPr>
          <w:ilvl w:val="1"/>
          <w:numId w:val="9"/>
        </w:numPr>
        <w:spacing w:line="276" w:lineRule="auto"/>
        <w:ind w:left="1134" w:hanging="1134"/>
        <w:contextualSpacing/>
        <w:jc w:val="both"/>
        <w:rPr>
          <w:rFonts w:ascii="Bookman Old Style" w:eastAsiaTheme="minorHAnsi" w:hAnsi="Bookman Old Style" w:cstheme="minorBidi"/>
          <w:bCs/>
          <w:sz w:val="24"/>
          <w:szCs w:val="24"/>
          <w:lang w:val="fr-CA"/>
        </w:rPr>
      </w:pPr>
      <w:bookmarkStart w:id="17" w:name="_Hlk132971466"/>
      <w:bookmarkStart w:id="18" w:name="_Hlk115276841"/>
      <w:bookmarkStart w:id="19" w:name="_Hlk132972808"/>
      <w:r w:rsidRPr="00A82C56">
        <w:rPr>
          <w:rFonts w:ascii="Bookman Old Style" w:eastAsiaTheme="minorHAnsi" w:hAnsi="Bookman Old Style" w:cstheme="minorBidi"/>
          <w:bCs/>
          <w:sz w:val="24"/>
          <w:szCs w:val="24"/>
          <w:lang w:val="fr-CA"/>
        </w:rPr>
        <w:t>Adoption des données financières de la RIAM</w:t>
      </w:r>
      <w:bookmarkEnd w:id="17"/>
      <w:r w:rsidRPr="00A82C56">
        <w:rPr>
          <w:rFonts w:ascii="Bookman Old Style" w:eastAsiaTheme="minorHAnsi" w:hAnsi="Bookman Old Style" w:cstheme="minorBidi"/>
          <w:bCs/>
          <w:sz w:val="24"/>
          <w:szCs w:val="24"/>
          <w:lang w:val="fr-CA"/>
        </w:rPr>
        <w:t>;</w:t>
      </w:r>
    </w:p>
    <w:p w14:paraId="07191F32" w14:textId="77777777" w:rsidR="00A82C56" w:rsidRPr="00A82C56" w:rsidRDefault="00A82C56" w:rsidP="008D6AFA">
      <w:pPr>
        <w:spacing w:line="276" w:lineRule="auto"/>
        <w:ind w:left="1134"/>
        <w:contextualSpacing/>
        <w:jc w:val="both"/>
        <w:rPr>
          <w:rFonts w:ascii="Bookman Old Style" w:eastAsiaTheme="minorHAnsi" w:hAnsi="Bookman Old Style" w:cstheme="minorBidi"/>
          <w:bCs/>
          <w:sz w:val="16"/>
          <w:szCs w:val="16"/>
          <w:lang w:val="fr-CA"/>
        </w:rPr>
      </w:pPr>
    </w:p>
    <w:bookmarkEnd w:id="16"/>
    <w:bookmarkEnd w:id="18"/>
    <w:bookmarkEnd w:id="19"/>
    <w:p w14:paraId="69CE711E" w14:textId="77777777" w:rsidR="00A82C56" w:rsidRPr="00A82C56" w:rsidRDefault="00A82C56" w:rsidP="008D6AFA">
      <w:pPr>
        <w:numPr>
          <w:ilvl w:val="0"/>
          <w:numId w:val="10"/>
        </w:numPr>
        <w:spacing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LOISIRS, PARCS, CULTURE ET BIBLIOTHÈQUE</w:t>
      </w:r>
    </w:p>
    <w:p w14:paraId="2FD66F54" w14:textId="77777777" w:rsidR="00A82C56" w:rsidRPr="00A82C56" w:rsidRDefault="00A82C56" w:rsidP="008D6AFA">
      <w:pPr>
        <w:spacing w:line="276" w:lineRule="auto"/>
        <w:ind w:left="1134"/>
        <w:contextualSpacing/>
        <w:jc w:val="both"/>
        <w:rPr>
          <w:rFonts w:ascii="Bookman Old Style" w:eastAsiaTheme="minorHAnsi" w:hAnsi="Bookman Old Style" w:cstheme="minorBidi"/>
          <w:bCs/>
          <w:i/>
          <w:iCs/>
          <w:sz w:val="24"/>
          <w:szCs w:val="24"/>
          <w:lang w:val="fr-CA"/>
        </w:rPr>
      </w:pPr>
      <w:bookmarkStart w:id="20" w:name="_Hlk133250423"/>
      <w:r w:rsidRPr="00A82C56">
        <w:rPr>
          <w:rFonts w:ascii="Bookman Old Style" w:eastAsiaTheme="minorHAnsi" w:hAnsi="Bookman Old Style" w:cstheme="minorBidi"/>
          <w:bCs/>
          <w:i/>
          <w:iCs/>
          <w:sz w:val="24"/>
          <w:szCs w:val="24"/>
          <w:lang w:val="fr-CA"/>
        </w:rPr>
        <w:t>Aucun item;</w:t>
      </w:r>
    </w:p>
    <w:p w14:paraId="5079C4C7" w14:textId="77777777" w:rsidR="00A82C56" w:rsidRPr="00A82C56" w:rsidRDefault="00A82C56" w:rsidP="008D6AFA">
      <w:pPr>
        <w:spacing w:line="276" w:lineRule="auto"/>
        <w:ind w:left="1134"/>
        <w:contextualSpacing/>
        <w:jc w:val="both"/>
        <w:rPr>
          <w:rFonts w:ascii="Bookman Old Style" w:eastAsiaTheme="minorHAnsi" w:hAnsi="Bookman Old Style" w:cstheme="minorBidi"/>
          <w:bCs/>
          <w:i/>
          <w:iCs/>
          <w:sz w:val="16"/>
          <w:szCs w:val="16"/>
          <w:lang w:val="fr-CA"/>
        </w:rPr>
      </w:pPr>
    </w:p>
    <w:bookmarkEnd w:id="20"/>
    <w:p w14:paraId="6A7EE945" w14:textId="77777777" w:rsidR="00A82C56" w:rsidRPr="00A82C56" w:rsidRDefault="00A82C56" w:rsidP="008D6AFA">
      <w:pPr>
        <w:numPr>
          <w:ilvl w:val="0"/>
          <w:numId w:val="11"/>
        </w:numPr>
        <w:spacing w:line="27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CORRESPONDANCE OFFICIELLE REÇUE</w:t>
      </w:r>
    </w:p>
    <w:p w14:paraId="21C7FA3F" w14:textId="77777777" w:rsidR="00A82C56" w:rsidRPr="00A82C56" w:rsidRDefault="00A82C56" w:rsidP="008D6AFA">
      <w:pPr>
        <w:spacing w:line="276" w:lineRule="auto"/>
        <w:ind w:left="1134"/>
        <w:jc w:val="both"/>
        <w:rPr>
          <w:rFonts w:ascii="Bookman Old Style" w:eastAsiaTheme="minorHAnsi" w:hAnsi="Bookman Old Style" w:cstheme="minorBidi"/>
          <w:bCs/>
          <w:sz w:val="24"/>
          <w:szCs w:val="24"/>
          <w:lang w:val="fr-CA"/>
        </w:rPr>
      </w:pPr>
      <w:r w:rsidRPr="00A82C56">
        <w:rPr>
          <w:rFonts w:ascii="Bookman Old Style" w:eastAsiaTheme="minorHAnsi" w:hAnsi="Bookman Old Style" w:cstheme="minorBidi"/>
          <w:bCs/>
          <w:sz w:val="24"/>
          <w:szCs w:val="24"/>
          <w:lang w:val="fr-CA"/>
        </w:rPr>
        <w:t>Remis par courriel le 21 avril 2023;</w:t>
      </w:r>
    </w:p>
    <w:p w14:paraId="0FD8183C" w14:textId="77777777" w:rsidR="00A82C56" w:rsidRPr="00A82C56" w:rsidRDefault="00A82C56" w:rsidP="008D6AFA">
      <w:pPr>
        <w:numPr>
          <w:ilvl w:val="0"/>
          <w:numId w:val="12"/>
        </w:numPr>
        <w:spacing w:line="256" w:lineRule="auto"/>
        <w:ind w:left="851" w:hanging="851"/>
        <w:contextualSpacing/>
        <w:jc w:val="both"/>
        <w:rPr>
          <w:rFonts w:ascii="Bookman Old Style" w:eastAsiaTheme="minorHAnsi" w:hAnsi="Bookman Old Style" w:cstheme="minorBidi"/>
          <w:b/>
          <w:sz w:val="24"/>
          <w:szCs w:val="24"/>
          <w:lang w:val="fr-CA"/>
        </w:rPr>
      </w:pPr>
      <w:r w:rsidRPr="00A82C56">
        <w:rPr>
          <w:rFonts w:ascii="Bookman Old Style" w:eastAsiaTheme="minorHAnsi" w:hAnsi="Bookman Old Style" w:cstheme="minorBidi"/>
          <w:b/>
          <w:sz w:val="24"/>
          <w:szCs w:val="24"/>
          <w:lang w:val="fr-CA"/>
        </w:rPr>
        <w:t>VARIA</w:t>
      </w:r>
    </w:p>
    <w:p w14:paraId="748E5A11" w14:textId="77777777" w:rsidR="00CE39AA" w:rsidRPr="00862F43" w:rsidRDefault="00CE39AA" w:rsidP="00CE39AA">
      <w:pPr>
        <w:ind w:left="851" w:hanging="851"/>
        <w:jc w:val="both"/>
        <w:rPr>
          <w:rFonts w:ascii="Bookman Old Style" w:eastAsiaTheme="minorHAnsi" w:hAnsi="Bookman Old Style" w:cs="Calibri"/>
          <w:sz w:val="24"/>
          <w:szCs w:val="24"/>
          <w:lang w:val="fr-CA"/>
        </w:rPr>
      </w:pPr>
    </w:p>
    <w:p w14:paraId="7841A6E5" w14:textId="674D0B1E" w:rsidR="009C5075" w:rsidRPr="00442284" w:rsidRDefault="009C5075" w:rsidP="009C5075">
      <w:pPr>
        <w:jc w:val="both"/>
        <w:rPr>
          <w:rFonts w:ascii="Bookman Old Style" w:eastAsiaTheme="minorHAnsi" w:hAnsi="Bookman Old Style" w:cs="Calibri"/>
          <w:sz w:val="24"/>
          <w:szCs w:val="24"/>
          <w:lang w:val="fr-CA"/>
        </w:rPr>
      </w:pPr>
      <w:r w:rsidRPr="00442284">
        <w:rPr>
          <w:rFonts w:ascii="Bookman Old Style" w:eastAsiaTheme="minorHAnsi" w:hAnsi="Bookman Old Style" w:cs="Calibri"/>
          <w:sz w:val="24"/>
          <w:szCs w:val="24"/>
          <w:lang w:val="fr-CA"/>
        </w:rPr>
        <w:t xml:space="preserve">Il est proposé par </w:t>
      </w:r>
      <w:r w:rsidR="00FC5827">
        <w:rPr>
          <w:rFonts w:ascii="Bookman Old Style" w:eastAsiaTheme="minorHAnsi" w:hAnsi="Bookman Old Style" w:cs="Calibri"/>
          <w:sz w:val="24"/>
          <w:szCs w:val="24"/>
          <w:lang w:val="fr-CA"/>
        </w:rPr>
        <w:t xml:space="preserve">madame la conseillère Pierrette </w:t>
      </w:r>
      <w:r w:rsidR="004E171E">
        <w:rPr>
          <w:rFonts w:ascii="Bookman Old Style" w:eastAsiaTheme="minorHAnsi" w:hAnsi="Bookman Old Style" w:cs="Calibri"/>
          <w:sz w:val="24"/>
          <w:szCs w:val="24"/>
          <w:lang w:val="fr-CA"/>
        </w:rPr>
        <w:t>L</w:t>
      </w:r>
      <w:r w:rsidR="00FC5827">
        <w:rPr>
          <w:rFonts w:ascii="Bookman Old Style" w:eastAsiaTheme="minorHAnsi" w:hAnsi="Bookman Old Style" w:cs="Calibri"/>
          <w:sz w:val="24"/>
          <w:szCs w:val="24"/>
          <w:lang w:val="fr-CA"/>
        </w:rPr>
        <w:t>apratte</w:t>
      </w:r>
      <w:r w:rsidR="00E71B02">
        <w:rPr>
          <w:rFonts w:ascii="Bookman Old Style" w:eastAsiaTheme="minorHAnsi" w:hAnsi="Bookman Old Style" w:cs="Calibri"/>
          <w:sz w:val="24"/>
          <w:szCs w:val="24"/>
          <w:lang w:val="fr-CA"/>
        </w:rPr>
        <w:t xml:space="preserve"> </w:t>
      </w:r>
      <w:r w:rsidRPr="00442284">
        <w:rPr>
          <w:rFonts w:ascii="Bookman Old Style" w:eastAsiaTheme="minorHAnsi" w:hAnsi="Bookman Old Style" w:cs="Calibri"/>
          <w:sz w:val="24"/>
          <w:szCs w:val="24"/>
          <w:lang w:val="fr-CA"/>
        </w:rPr>
        <w:t xml:space="preserve">et il est résolu que l’ordre du jour soit accepté tel </w:t>
      </w:r>
      <w:r w:rsidR="008D6AFA">
        <w:rPr>
          <w:rFonts w:ascii="Bookman Old Style" w:eastAsiaTheme="minorHAnsi" w:hAnsi="Bookman Old Style" w:cs="Calibri"/>
          <w:sz w:val="24"/>
          <w:szCs w:val="24"/>
          <w:lang w:val="fr-CA"/>
        </w:rPr>
        <w:t xml:space="preserve">que déposé. </w:t>
      </w:r>
      <w:r w:rsidR="008D6AFA" w:rsidRPr="00442284">
        <w:rPr>
          <w:rFonts w:ascii="Bookman Old Style" w:eastAsiaTheme="minorHAnsi" w:hAnsi="Bookman Old Style" w:cs="Calibri"/>
          <w:sz w:val="24"/>
          <w:szCs w:val="24"/>
          <w:lang w:val="fr-CA"/>
        </w:rPr>
        <w:t xml:space="preserve"> Aucun</w:t>
      </w:r>
      <w:r w:rsidRPr="00442284">
        <w:rPr>
          <w:rFonts w:ascii="Bookman Old Style" w:eastAsiaTheme="minorHAnsi" w:hAnsi="Bookman Old Style" w:cs="Calibri"/>
          <w:sz w:val="24"/>
          <w:szCs w:val="24"/>
          <w:lang w:val="fr-CA"/>
        </w:rPr>
        <w:t xml:space="preserve"> ajout de point au varia.</w:t>
      </w:r>
    </w:p>
    <w:p w14:paraId="3E3CE84B" w14:textId="77777777" w:rsidR="007B3C53" w:rsidRDefault="007B3C53" w:rsidP="007B3C53">
      <w:pPr>
        <w:tabs>
          <w:tab w:val="left" w:pos="4536"/>
          <w:tab w:val="right" w:pos="7371"/>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Adoptée à l’unanimité</w:t>
      </w:r>
    </w:p>
    <w:p w14:paraId="3D1EAD78" w14:textId="557FA351" w:rsidR="009C5075" w:rsidRDefault="009C5075">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862F43" w14:paraId="01C8B88D" w14:textId="77777777" w:rsidTr="007E568A">
        <w:tc>
          <w:tcPr>
            <w:tcW w:w="7513" w:type="dxa"/>
            <w:shd w:val="clear" w:color="auto" w:fill="BFBFBF" w:themeFill="background1" w:themeFillShade="BF"/>
          </w:tcPr>
          <w:p w14:paraId="3D690A9B" w14:textId="424C273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1" w:name="_Hlk100051428"/>
            <w:r w:rsidRPr="00862F43">
              <w:rPr>
                <w:rFonts w:ascii="Bookman Old Style" w:hAnsi="Bookman Old Style"/>
                <w:b/>
                <w:i/>
              </w:rPr>
              <w:t xml:space="preserve">ADOPTION DES PROCÈS-VERBAUX </w:t>
            </w:r>
          </w:p>
        </w:tc>
      </w:tr>
      <w:bookmarkEnd w:id="21"/>
    </w:tbl>
    <w:p w14:paraId="0805133E" w14:textId="77777777" w:rsidR="007E568A" w:rsidRPr="00862F43" w:rsidRDefault="007E568A" w:rsidP="00F51B94">
      <w:pPr>
        <w:jc w:val="both"/>
        <w:rPr>
          <w:rFonts w:ascii="Bookman Old Style" w:eastAsia="Arial Unicode MS" w:hAnsi="Bookman Old Style" w:cs="Calibri"/>
          <w:b/>
          <w:sz w:val="24"/>
          <w:szCs w:val="24"/>
          <w:lang w:val="fr-CA"/>
        </w:rPr>
      </w:pPr>
    </w:p>
    <w:p w14:paraId="00B6B51E" w14:textId="653D178B" w:rsidR="004E171E" w:rsidRPr="00862F43" w:rsidRDefault="004E171E" w:rsidP="004E171E">
      <w:pPr>
        <w:jc w:val="both"/>
        <w:rPr>
          <w:rFonts w:ascii="Bookman Old Style" w:eastAsia="Arial Unicode MS" w:hAnsi="Bookman Old Style" w:cs="Calibri"/>
          <w:b/>
          <w:sz w:val="24"/>
          <w:szCs w:val="24"/>
          <w:lang w:val="fr-CA"/>
        </w:rPr>
      </w:pPr>
      <w:bookmarkStart w:id="22" w:name="_Hlk129765491"/>
      <w:r w:rsidRPr="00862F43">
        <w:rPr>
          <w:rFonts w:ascii="Bookman Old Style" w:eastAsia="Arial Unicode MS" w:hAnsi="Bookman Old Style" w:cs="Calibri"/>
          <w:b/>
          <w:sz w:val="24"/>
          <w:szCs w:val="24"/>
          <w:lang w:val="fr-CA"/>
        </w:rPr>
        <w:t>202</w:t>
      </w:r>
      <w:r>
        <w:rPr>
          <w:rFonts w:ascii="Bookman Old Style" w:eastAsia="Arial Unicode MS" w:hAnsi="Bookman Old Style" w:cs="Calibri"/>
          <w:b/>
          <w:sz w:val="24"/>
          <w:szCs w:val="24"/>
          <w:lang w:val="fr-CA"/>
        </w:rPr>
        <w:t>3-</w:t>
      </w:r>
      <w:r w:rsidR="008D6AFA">
        <w:rPr>
          <w:rFonts w:ascii="Bookman Old Style" w:eastAsia="Arial Unicode MS" w:hAnsi="Bookman Old Style" w:cs="Calibri"/>
          <w:b/>
          <w:sz w:val="24"/>
          <w:szCs w:val="24"/>
          <w:lang w:val="fr-CA"/>
        </w:rPr>
        <w:t>05-</w:t>
      </w:r>
      <w:r w:rsidR="00AA2509">
        <w:rPr>
          <w:rFonts w:ascii="Bookman Old Style" w:eastAsia="Arial Unicode MS" w:hAnsi="Bookman Old Style" w:cs="Calibri"/>
          <w:b/>
          <w:sz w:val="24"/>
          <w:szCs w:val="24"/>
          <w:lang w:val="fr-CA"/>
        </w:rPr>
        <w:tab/>
      </w:r>
      <w:r w:rsidR="003229FB">
        <w:rPr>
          <w:rFonts w:ascii="Bookman Old Style" w:eastAsia="Arial Unicode MS" w:hAnsi="Bookman Old Style" w:cs="Calibri"/>
          <w:b/>
          <w:sz w:val="24"/>
          <w:szCs w:val="24"/>
          <w:lang w:val="fr-CA"/>
        </w:rPr>
        <w:t>76</w:t>
      </w:r>
    </w:p>
    <w:p w14:paraId="7C4EE6C8" w14:textId="343B5C7B" w:rsidR="004E171E" w:rsidRPr="00862F43" w:rsidRDefault="004E171E" w:rsidP="004E171E">
      <w:pPr>
        <w:jc w:val="both"/>
        <w:rPr>
          <w:rFonts w:ascii="Bookman Old Style" w:eastAsia="Arial Unicode MS" w:hAnsi="Bookman Old Style" w:cs="Calibri"/>
          <w:b/>
          <w:sz w:val="24"/>
          <w:szCs w:val="24"/>
          <w:lang w:val="fr-CA"/>
        </w:rPr>
      </w:pPr>
      <w:r w:rsidRPr="00862F43">
        <w:rPr>
          <w:rFonts w:ascii="Bookman Old Style" w:eastAsia="Arial Unicode MS" w:hAnsi="Bookman Old Style" w:cs="Calibri"/>
          <w:b/>
          <w:sz w:val="24"/>
          <w:szCs w:val="24"/>
          <w:u w:val="single"/>
          <w:lang w:val="fr-CA"/>
        </w:rPr>
        <w:t xml:space="preserve">ADOPTION DU PROCÈS-VERBAL DE L’ASSEMBLÉE </w:t>
      </w:r>
      <w:r w:rsidR="008D6AFA">
        <w:rPr>
          <w:rFonts w:ascii="Bookman Old Style" w:eastAsia="Arial Unicode MS" w:hAnsi="Bookman Old Style" w:cs="Calibri"/>
          <w:b/>
          <w:sz w:val="24"/>
          <w:szCs w:val="24"/>
          <w:u w:val="single"/>
          <w:lang w:val="fr-CA"/>
        </w:rPr>
        <w:t>ORDINAIRE</w:t>
      </w:r>
      <w:r w:rsidRPr="00862F43">
        <w:rPr>
          <w:rFonts w:ascii="Bookman Old Style" w:eastAsia="Arial Unicode MS" w:hAnsi="Bookman Old Style" w:cs="Calibri"/>
          <w:b/>
          <w:sz w:val="24"/>
          <w:szCs w:val="24"/>
          <w:u w:val="single"/>
          <w:lang w:val="fr-CA"/>
        </w:rPr>
        <w:t xml:space="preserve"> DU </w:t>
      </w:r>
      <w:r w:rsidR="008D6AFA">
        <w:rPr>
          <w:rFonts w:ascii="Bookman Old Style" w:eastAsia="Arial Unicode MS" w:hAnsi="Bookman Old Style" w:cs="Calibri"/>
          <w:b/>
          <w:sz w:val="24"/>
          <w:szCs w:val="24"/>
          <w:u w:val="single"/>
          <w:lang w:val="fr-CA"/>
        </w:rPr>
        <w:t>3 AVRIL</w:t>
      </w:r>
      <w:r w:rsidRPr="00862F43">
        <w:rPr>
          <w:rFonts w:ascii="Bookman Old Style" w:eastAsia="Arial Unicode MS" w:hAnsi="Bookman Old Style" w:cs="Calibri"/>
          <w:b/>
          <w:sz w:val="24"/>
          <w:szCs w:val="24"/>
          <w:u w:val="single"/>
          <w:lang w:val="fr-CA"/>
        </w:rPr>
        <w:t xml:space="preserve"> 202</w:t>
      </w:r>
      <w:r>
        <w:rPr>
          <w:rFonts w:ascii="Bookman Old Style" w:eastAsia="Arial Unicode MS" w:hAnsi="Bookman Old Style" w:cs="Calibri"/>
          <w:b/>
          <w:sz w:val="24"/>
          <w:szCs w:val="24"/>
          <w:u w:val="single"/>
          <w:lang w:val="fr-CA"/>
        </w:rPr>
        <w:t>3</w:t>
      </w:r>
    </w:p>
    <w:p w14:paraId="79F89146" w14:textId="77777777" w:rsidR="004E171E" w:rsidRPr="00862F43" w:rsidRDefault="004E171E" w:rsidP="004E171E">
      <w:pPr>
        <w:jc w:val="both"/>
        <w:rPr>
          <w:rFonts w:ascii="Bookman Old Style" w:eastAsia="Arial Unicode MS" w:hAnsi="Bookman Old Style" w:cs="Calibri"/>
          <w:b/>
          <w:sz w:val="24"/>
          <w:szCs w:val="24"/>
          <w:lang w:val="fr-CA"/>
        </w:rPr>
      </w:pPr>
    </w:p>
    <w:p w14:paraId="4FEA1128" w14:textId="52F60782" w:rsidR="004E171E" w:rsidRDefault="004E171E" w:rsidP="004E171E">
      <w:pPr>
        <w:jc w:val="both"/>
        <w:rPr>
          <w:rFonts w:ascii="Bookman Old Style" w:eastAsiaTheme="minorHAnsi" w:hAnsi="Bookman Old Style" w:cs="Calibri"/>
          <w:sz w:val="24"/>
          <w:szCs w:val="24"/>
          <w:lang w:val="fr-CA"/>
        </w:rPr>
      </w:pPr>
      <w:bookmarkStart w:id="23" w:name="_Hlk129766104"/>
      <w:r w:rsidRPr="00862F43">
        <w:rPr>
          <w:rFonts w:ascii="Bookman Old Style" w:eastAsiaTheme="minorHAnsi" w:hAnsi="Bookman Old Style" w:cs="Calibri"/>
          <w:sz w:val="24"/>
          <w:szCs w:val="24"/>
          <w:lang w:val="fr-CA"/>
        </w:rPr>
        <w:t xml:space="preserve">Il est proposé par </w:t>
      </w:r>
      <w:r w:rsidR="00816C6E">
        <w:rPr>
          <w:rFonts w:ascii="Bookman Old Style" w:eastAsiaTheme="minorHAnsi" w:hAnsi="Bookman Old Style" w:cs="Calibri"/>
          <w:sz w:val="24"/>
          <w:szCs w:val="24"/>
          <w:lang w:val="fr-CA"/>
        </w:rPr>
        <w:t xml:space="preserve">monsieur le conseiller </w:t>
      </w:r>
      <w:r w:rsidR="008D6AFA">
        <w:rPr>
          <w:rFonts w:ascii="Bookman Old Style" w:eastAsiaTheme="minorHAnsi" w:hAnsi="Bookman Old Style" w:cs="Calibri"/>
          <w:sz w:val="24"/>
          <w:szCs w:val="24"/>
          <w:lang w:val="fr-CA"/>
        </w:rPr>
        <w:t>Rodrigue Gauthier</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et il est résolu d’adopter le procès-verbal d</w:t>
      </w:r>
      <w:r w:rsidR="00816C6E">
        <w:rPr>
          <w:rFonts w:ascii="Bookman Old Style" w:eastAsiaTheme="minorHAnsi" w:hAnsi="Bookman Old Style" w:cs="Calibri"/>
          <w:sz w:val="24"/>
          <w:szCs w:val="24"/>
          <w:lang w:val="fr-CA"/>
        </w:rPr>
        <w:t xml:space="preserve">e l’assemblée </w:t>
      </w:r>
      <w:r w:rsidR="008D6AFA">
        <w:rPr>
          <w:rFonts w:ascii="Bookman Old Style" w:eastAsiaTheme="minorHAnsi" w:hAnsi="Bookman Old Style" w:cs="Calibri"/>
          <w:sz w:val="24"/>
          <w:szCs w:val="24"/>
          <w:lang w:val="fr-CA"/>
        </w:rPr>
        <w:t xml:space="preserve">ordinaire </w:t>
      </w:r>
      <w:r w:rsidR="00816C6E">
        <w:rPr>
          <w:rFonts w:ascii="Bookman Old Style" w:eastAsiaTheme="minorHAnsi" w:hAnsi="Bookman Old Style" w:cs="Calibri"/>
          <w:sz w:val="24"/>
          <w:szCs w:val="24"/>
          <w:lang w:val="fr-CA"/>
        </w:rPr>
        <w:t xml:space="preserve">du </w:t>
      </w:r>
      <w:r w:rsidR="008D6AFA">
        <w:rPr>
          <w:rFonts w:ascii="Bookman Old Style" w:eastAsiaTheme="minorHAnsi" w:hAnsi="Bookman Old Style" w:cs="Calibri"/>
          <w:sz w:val="24"/>
          <w:szCs w:val="24"/>
          <w:lang w:val="fr-CA"/>
        </w:rPr>
        <w:t>3 avril</w:t>
      </w:r>
      <w:r>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202</w:t>
      </w:r>
      <w:r>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tel que présenté.</w:t>
      </w:r>
    </w:p>
    <w:p w14:paraId="0D0E48BB" w14:textId="77777777" w:rsidR="004E171E" w:rsidRDefault="004E171E" w:rsidP="004E171E">
      <w:pPr>
        <w:jc w:val="both"/>
        <w:rPr>
          <w:rFonts w:ascii="Bookman Old Style" w:eastAsiaTheme="minorHAnsi" w:hAnsi="Bookman Old Style" w:cs="Calibri"/>
          <w:sz w:val="24"/>
          <w:szCs w:val="24"/>
          <w:lang w:val="fr-CA"/>
        </w:rPr>
      </w:pPr>
    </w:p>
    <w:p w14:paraId="47E0DFC3" w14:textId="36AA8674" w:rsidR="004E171E" w:rsidRDefault="004E171E" w:rsidP="004E171E">
      <w:pPr>
        <w:tabs>
          <w:tab w:val="left" w:pos="4536"/>
          <w:tab w:val="right" w:pos="7371"/>
        </w:tabs>
        <w:jc w:val="right"/>
        <w:rPr>
          <w:rFonts w:ascii="Bookman Old Style" w:eastAsiaTheme="minorHAnsi" w:hAnsi="Bookman Old Style" w:cs="Calibri"/>
          <w:sz w:val="24"/>
          <w:szCs w:val="24"/>
          <w:lang w:val="fr-CA"/>
        </w:rPr>
      </w:pPr>
      <w:bookmarkStart w:id="24" w:name="_Hlk129769906"/>
      <w:r w:rsidRPr="00862F43">
        <w:rPr>
          <w:rFonts w:ascii="Bookman Old Style" w:eastAsiaTheme="minorHAnsi" w:hAnsi="Bookman Old Style" w:cs="Calibri"/>
          <w:sz w:val="24"/>
          <w:szCs w:val="24"/>
          <w:lang w:val="fr-CA"/>
        </w:rPr>
        <w:t>Adoptée à l’unanimité</w:t>
      </w:r>
    </w:p>
    <w:bookmarkEnd w:id="23"/>
    <w:bookmarkEnd w:id="24"/>
    <w:p w14:paraId="46F4F18C" w14:textId="373A21E1" w:rsidR="00DC5DCA" w:rsidRDefault="00DC5DCA">
      <w:pPr>
        <w:spacing w:after="160" w:line="259" w:lineRule="auto"/>
        <w:rPr>
          <w:rFonts w:ascii="Bookman Old Style" w:eastAsiaTheme="minorHAnsi" w:hAnsi="Bookman Old Style" w:cs="Calibri"/>
          <w:sz w:val="24"/>
          <w:szCs w:val="24"/>
          <w:lang w:val="fr-CA"/>
        </w:rPr>
      </w:pPr>
      <w:r>
        <w:rPr>
          <w:rFonts w:ascii="Bookman Old Style" w:eastAsiaTheme="minorHAnsi" w:hAnsi="Bookman Old Style" w:cs="Calibri"/>
          <w:sz w:val="24"/>
          <w:szCs w:val="24"/>
          <w:lang w:val="fr-CA"/>
        </w:rPr>
        <w:br w:type="page"/>
      </w: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E568A" w:rsidRPr="00990DCC" w14:paraId="4D0ED67D" w14:textId="77777777" w:rsidTr="003212D5">
        <w:tc>
          <w:tcPr>
            <w:tcW w:w="7513" w:type="dxa"/>
            <w:shd w:val="clear" w:color="auto" w:fill="BFBFBF" w:themeFill="background1" w:themeFillShade="BF"/>
          </w:tcPr>
          <w:p w14:paraId="32464697" w14:textId="4D4745C3" w:rsidR="007E568A" w:rsidRPr="00862F43" w:rsidRDefault="007E568A" w:rsidP="00816C6E">
            <w:pPr>
              <w:pStyle w:val="Paragraphedeliste"/>
              <w:numPr>
                <w:ilvl w:val="0"/>
                <w:numId w:val="1"/>
              </w:numPr>
              <w:ind w:left="601" w:hanging="601"/>
              <w:jc w:val="both"/>
              <w:rPr>
                <w:rFonts w:ascii="Bookman Old Style" w:hAnsi="Bookman Old Style"/>
                <w:b/>
                <w:i/>
              </w:rPr>
            </w:pPr>
            <w:bookmarkStart w:id="25" w:name="_Hlk118969275"/>
            <w:bookmarkEnd w:id="22"/>
            <w:r w:rsidRPr="00862F43">
              <w:rPr>
                <w:rFonts w:ascii="Bookman Old Style" w:hAnsi="Bookman Old Style"/>
                <w:b/>
                <w:i/>
              </w:rPr>
              <w:lastRenderedPageBreak/>
              <w:t>ADOPTION DES COMPTES DE LA PÉRIODE</w:t>
            </w:r>
          </w:p>
        </w:tc>
      </w:tr>
      <w:bookmarkEnd w:id="25"/>
    </w:tbl>
    <w:p w14:paraId="5DB3775A" w14:textId="77777777" w:rsidR="007E568A" w:rsidRPr="00862F43" w:rsidRDefault="007E568A" w:rsidP="00F51B94">
      <w:pPr>
        <w:jc w:val="both"/>
        <w:rPr>
          <w:rFonts w:ascii="Bookman Old Style" w:eastAsia="Arial Unicode MS" w:hAnsi="Bookman Old Style" w:cs="Calibri"/>
          <w:b/>
          <w:sz w:val="24"/>
          <w:szCs w:val="24"/>
          <w:lang w:val="fr-CA"/>
        </w:rPr>
      </w:pPr>
    </w:p>
    <w:p w14:paraId="58C3F73F" w14:textId="227B19D3" w:rsidR="00D70A59" w:rsidRPr="00862F43" w:rsidRDefault="00F87E52" w:rsidP="00F51B94">
      <w:pPr>
        <w:jc w:val="both"/>
        <w:rPr>
          <w:rFonts w:ascii="Bookman Old Style" w:eastAsia="Arial Unicode MS" w:hAnsi="Bookman Old Style" w:cs="Calibri"/>
          <w:b/>
          <w:sz w:val="24"/>
          <w:szCs w:val="24"/>
          <w:lang w:val="fr-CA"/>
        </w:rPr>
      </w:pPr>
      <w:r>
        <w:rPr>
          <w:rFonts w:ascii="Bookman Old Style" w:eastAsia="Arial Unicode MS" w:hAnsi="Bookman Old Style" w:cs="Calibri"/>
          <w:b/>
          <w:sz w:val="24"/>
          <w:szCs w:val="24"/>
          <w:lang w:val="fr-CA"/>
        </w:rPr>
        <w:t>2023-</w:t>
      </w:r>
      <w:r w:rsidR="008D6AFA">
        <w:rPr>
          <w:rFonts w:ascii="Bookman Old Style" w:eastAsia="Arial Unicode MS" w:hAnsi="Bookman Old Style" w:cs="Calibri"/>
          <w:b/>
          <w:sz w:val="24"/>
          <w:szCs w:val="24"/>
          <w:lang w:val="fr-CA"/>
        </w:rPr>
        <w:t>05-</w:t>
      </w:r>
      <w:r w:rsidR="003229FB">
        <w:rPr>
          <w:rFonts w:ascii="Bookman Old Style" w:eastAsia="Arial Unicode MS" w:hAnsi="Bookman Old Style" w:cs="Calibri"/>
          <w:b/>
          <w:sz w:val="24"/>
          <w:szCs w:val="24"/>
          <w:lang w:val="fr-CA"/>
        </w:rPr>
        <w:t>77</w:t>
      </w:r>
    </w:p>
    <w:p w14:paraId="2C2329C7" w14:textId="2C2179A7" w:rsidR="00F87E52" w:rsidRPr="00862F43" w:rsidRDefault="00D70A59" w:rsidP="00F51B94">
      <w:pPr>
        <w:tabs>
          <w:tab w:val="left" w:pos="1050"/>
        </w:tabs>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ADOPTION DES COMPTES DU </w:t>
      </w:r>
      <w:r w:rsidR="008D6AFA">
        <w:rPr>
          <w:rFonts w:ascii="Bookman Old Style" w:eastAsia="Arial Unicode MS" w:hAnsi="Bookman Old Style" w:cs="Calibri"/>
          <w:b/>
          <w:sz w:val="24"/>
          <w:szCs w:val="24"/>
          <w:u w:val="single"/>
          <w:lang w:val="fr-CA"/>
        </w:rPr>
        <w:t>25 MARS AU 21 AVRIL</w:t>
      </w:r>
      <w:r w:rsidR="009C5075">
        <w:rPr>
          <w:rFonts w:ascii="Bookman Old Style" w:eastAsia="Arial Unicode MS" w:hAnsi="Bookman Old Style" w:cs="Calibri"/>
          <w:b/>
          <w:sz w:val="24"/>
          <w:szCs w:val="24"/>
          <w:u w:val="single"/>
          <w:lang w:val="fr-CA"/>
        </w:rPr>
        <w:t xml:space="preserve"> 2023</w:t>
      </w:r>
    </w:p>
    <w:p w14:paraId="6ABD337F" w14:textId="77777777" w:rsidR="00D70A59" w:rsidRPr="00862F43" w:rsidRDefault="00D70A59" w:rsidP="00F51B94">
      <w:pPr>
        <w:jc w:val="both"/>
        <w:rPr>
          <w:rFonts w:ascii="Bookman Old Style" w:eastAsia="Arial Unicode MS" w:hAnsi="Bookman Old Style" w:cs="Calibri"/>
          <w:sz w:val="24"/>
          <w:szCs w:val="24"/>
          <w:u w:val="single"/>
          <w:lang w:val="fr-CA"/>
        </w:rPr>
      </w:pPr>
    </w:p>
    <w:p w14:paraId="776D8572" w14:textId="1CE4D9FC" w:rsidR="00D70A59" w:rsidRPr="00862F43" w:rsidRDefault="00D70A59" w:rsidP="00F51B94">
      <w:pPr>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w:t>
      </w:r>
      <w:r w:rsidR="00D54695" w:rsidRPr="00F80C94">
        <w:rPr>
          <w:rFonts w:ascii="Bookman Old Style" w:eastAsiaTheme="minorHAnsi" w:hAnsi="Bookman Old Style" w:cs="Arial"/>
          <w:color w:val="000000"/>
          <w:sz w:val="24"/>
          <w:szCs w:val="24"/>
          <w:lang w:val="fr-CA"/>
        </w:rPr>
        <w:t xml:space="preserve">par </w:t>
      </w:r>
      <w:r w:rsidR="008D6AFA">
        <w:rPr>
          <w:rFonts w:ascii="Bookman Old Style" w:eastAsiaTheme="minorHAnsi" w:hAnsi="Bookman Old Style" w:cs="Calibri"/>
          <w:sz w:val="24"/>
          <w:szCs w:val="24"/>
          <w:lang w:val="fr-CA"/>
        </w:rPr>
        <w:t xml:space="preserve">monsieur le conseiller Sébastien </w:t>
      </w:r>
      <w:proofErr w:type="spellStart"/>
      <w:r w:rsidR="008D6AFA">
        <w:rPr>
          <w:rFonts w:ascii="Bookman Old Style" w:eastAsiaTheme="minorHAnsi" w:hAnsi="Bookman Old Style" w:cs="Calibri"/>
          <w:sz w:val="24"/>
          <w:szCs w:val="24"/>
          <w:lang w:val="fr-CA"/>
        </w:rPr>
        <w:t>Émond</w:t>
      </w:r>
      <w:proofErr w:type="spellEnd"/>
      <w:r w:rsidR="00E71B02">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 xml:space="preserve">et il est résolu d’adopter les rapports suivants, et ce, pour la période jusqu’au </w:t>
      </w:r>
      <w:r w:rsidR="008D6AFA">
        <w:rPr>
          <w:rFonts w:ascii="Bookman Old Style" w:eastAsiaTheme="minorHAnsi" w:hAnsi="Bookman Old Style" w:cs="Calibri"/>
          <w:sz w:val="24"/>
          <w:szCs w:val="24"/>
          <w:lang w:val="fr-CA"/>
        </w:rPr>
        <w:t>21 avril;</w:t>
      </w:r>
      <w:r w:rsidRPr="00862F43">
        <w:rPr>
          <w:rFonts w:ascii="Bookman Old Style" w:eastAsiaTheme="minorHAnsi" w:hAnsi="Bookman Old Style" w:cs="Calibri"/>
          <w:sz w:val="24"/>
          <w:szCs w:val="24"/>
          <w:lang w:val="fr-CA"/>
        </w:rPr>
        <w:t xml:space="preserve"> 202</w:t>
      </w:r>
      <w:r w:rsidR="00D0589C">
        <w:rPr>
          <w:rFonts w:ascii="Bookman Old Style" w:eastAsiaTheme="minorHAnsi" w:hAnsi="Bookman Old Style" w:cs="Calibri"/>
          <w:sz w:val="24"/>
          <w:szCs w:val="24"/>
          <w:lang w:val="fr-CA"/>
        </w:rPr>
        <w:t>3</w:t>
      </w:r>
      <w:r w:rsidRPr="00862F43">
        <w:rPr>
          <w:rFonts w:ascii="Bookman Old Style" w:eastAsiaTheme="minorHAnsi" w:hAnsi="Bookman Old Style" w:cs="Calibri"/>
          <w:sz w:val="24"/>
          <w:szCs w:val="24"/>
          <w:lang w:val="fr-CA"/>
        </w:rPr>
        <w:t xml:space="preserve">; </w:t>
      </w:r>
    </w:p>
    <w:p w14:paraId="3FA55F59" w14:textId="77777777" w:rsidR="00D70A59" w:rsidRPr="00862F43" w:rsidRDefault="00D70A59" w:rsidP="00F51B94">
      <w:pPr>
        <w:jc w:val="both"/>
        <w:rPr>
          <w:rFonts w:ascii="Bookman Old Style" w:eastAsiaTheme="minorHAnsi" w:hAnsi="Bookman Old Style" w:cs="Calibri"/>
          <w:sz w:val="24"/>
          <w:szCs w:val="24"/>
          <w:lang w:val="fr-CA"/>
        </w:rPr>
      </w:pPr>
    </w:p>
    <w:tbl>
      <w:tblPr>
        <w:tblStyle w:val="Grilledutableau3"/>
        <w:tblpPr w:leftFromText="141" w:rightFromText="141" w:vertAnchor="text" w:horzAnchor="margin" w:tblpXSpec="right" w:tblpY="1"/>
        <w:tblW w:w="7371" w:type="dxa"/>
        <w:tblInd w:w="0" w:type="dxa"/>
        <w:tblLook w:val="04A0" w:firstRow="1" w:lastRow="0" w:firstColumn="1" w:lastColumn="0" w:noHBand="0" w:noVBand="1"/>
      </w:tblPr>
      <w:tblGrid>
        <w:gridCol w:w="5528"/>
        <w:gridCol w:w="1843"/>
      </w:tblGrid>
      <w:tr w:rsidR="00D70A59" w:rsidRPr="00862F43" w14:paraId="3CBE5218" w14:textId="77777777" w:rsidTr="00D0589C">
        <w:tc>
          <w:tcPr>
            <w:tcW w:w="5528" w:type="dxa"/>
            <w:vAlign w:val="center"/>
          </w:tcPr>
          <w:p w14:paraId="4647B9C4" w14:textId="5D1078CC" w:rsidR="00D70A59" w:rsidRPr="00862F43" w:rsidRDefault="00D70A59" w:rsidP="00F51B94">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Comptes déjà payés </w:t>
            </w:r>
          </w:p>
          <w:p w14:paraId="48AE6546" w14:textId="29B6E4FB" w:rsidR="00D70A59" w:rsidRPr="00862F43" w:rsidRDefault="00D70A59" w:rsidP="00F51B94">
            <w:pPr>
              <w:ind w:right="-51"/>
              <w:rPr>
                <w:rFonts w:ascii="Bookman Old Style" w:eastAsiaTheme="minorEastAsia" w:hAnsi="Bookman Old Style" w:cs="Calibri"/>
                <w:highlight w:val="yellow"/>
                <w:lang w:val="fr-CA"/>
              </w:rPr>
            </w:pPr>
            <w:r w:rsidRPr="00862F43">
              <w:rPr>
                <w:rFonts w:ascii="Bookman Old Style" w:eastAsiaTheme="minorEastAsia" w:hAnsi="Bookman Old Style" w:cs="Calibri"/>
                <w:lang w:val="fr-CA"/>
              </w:rPr>
              <w:t>(Chèques </w:t>
            </w:r>
            <w:r w:rsidR="009C5075">
              <w:rPr>
                <w:rFonts w:ascii="Bookman Old Style" w:eastAsiaTheme="minorEastAsia" w:hAnsi="Bookman Old Style" w:cs="Calibri"/>
                <w:lang w:val="fr-CA"/>
              </w:rPr>
              <w:t>1</w:t>
            </w:r>
            <w:r w:rsidR="009C5075">
              <w:rPr>
                <w:rFonts w:eastAsiaTheme="minorEastAsia"/>
                <w:lang w:val="fr-CA"/>
              </w:rPr>
              <w:t> </w:t>
            </w:r>
            <w:r w:rsidR="00BE4DC8">
              <w:rPr>
                <w:rFonts w:ascii="Bookman Old Style" w:eastAsiaTheme="minorEastAsia" w:hAnsi="Bookman Old Style" w:cs="Calibri"/>
                <w:lang w:val="fr-CA"/>
              </w:rPr>
              <w:t>622</w:t>
            </w:r>
            <w:r w:rsidR="00B40957">
              <w:rPr>
                <w:rFonts w:ascii="Bookman Old Style" w:eastAsiaTheme="minorEastAsia" w:hAnsi="Bookman Old Style" w:cs="Calibri"/>
                <w:lang w:val="fr-CA"/>
              </w:rPr>
              <w:t xml:space="preserve"> à 1</w:t>
            </w:r>
            <w:r w:rsidR="00BE4DC8">
              <w:rPr>
                <w:rFonts w:ascii="Bookman Old Style" w:eastAsiaTheme="minorEastAsia" w:hAnsi="Bookman Old Style" w:cs="Calibri"/>
                <w:lang w:val="fr-CA"/>
              </w:rPr>
              <w:t xml:space="preserve"> 624</w:t>
            </w:r>
            <w:r w:rsidRPr="00862F43">
              <w:rPr>
                <w:rFonts w:ascii="Bookman Old Style" w:eastAsiaTheme="minorEastAsia" w:hAnsi="Bookman Old Style" w:cs="Calibri"/>
                <w:lang w:val="fr-CA"/>
              </w:rPr>
              <w:t>)</w:t>
            </w:r>
          </w:p>
        </w:tc>
        <w:tc>
          <w:tcPr>
            <w:tcW w:w="1843" w:type="dxa"/>
            <w:shd w:val="clear" w:color="auto" w:fill="auto"/>
            <w:vAlign w:val="center"/>
          </w:tcPr>
          <w:p w14:paraId="65701CCC" w14:textId="77777777" w:rsidR="00D70A59" w:rsidRPr="005A0706" w:rsidRDefault="00D70A59" w:rsidP="00F51B94">
            <w:pPr>
              <w:ind w:right="-50"/>
              <w:jc w:val="center"/>
              <w:rPr>
                <w:rFonts w:ascii="Bookman Old Style" w:eastAsiaTheme="minorEastAsia" w:hAnsi="Bookman Old Style" w:cs="Calibri"/>
                <w:highlight w:val="yellow"/>
                <w:lang w:val="fr-CA"/>
              </w:rPr>
            </w:pPr>
          </w:p>
          <w:p w14:paraId="190DAD4E" w14:textId="35EDB555" w:rsidR="00D70A59" w:rsidRPr="00862F43" w:rsidRDefault="00BE4DC8" w:rsidP="00F51B94">
            <w:pPr>
              <w:ind w:right="-51"/>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30 308.22</w:t>
            </w:r>
            <w:r w:rsidR="00992CD9" w:rsidRPr="00862F43">
              <w:rPr>
                <w:rFonts w:ascii="Bookman Old Style" w:eastAsiaTheme="minorEastAsia" w:hAnsi="Bookman Old Style" w:cs="Calibri"/>
                <w:lang w:val="fr-CA"/>
              </w:rPr>
              <w:t>$</w:t>
            </w:r>
          </w:p>
        </w:tc>
      </w:tr>
      <w:tr w:rsidR="00D70A59" w:rsidRPr="00862F43" w14:paraId="487A2951" w14:textId="77777777" w:rsidTr="00D0589C">
        <w:tc>
          <w:tcPr>
            <w:tcW w:w="5528" w:type="dxa"/>
            <w:vAlign w:val="center"/>
          </w:tcPr>
          <w:p w14:paraId="48C3B4BA" w14:textId="42F34CBD" w:rsidR="00D70A59" w:rsidRPr="00783FB1" w:rsidRDefault="00D70A5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Liste des salaires nets et frais de déplacement </w:t>
            </w:r>
          </w:p>
        </w:tc>
        <w:tc>
          <w:tcPr>
            <w:tcW w:w="1843" w:type="dxa"/>
          </w:tcPr>
          <w:p w14:paraId="16F91D6A" w14:textId="77777777" w:rsidR="00D70A59" w:rsidRPr="00862F43" w:rsidRDefault="00D70A59" w:rsidP="00F51B94">
            <w:pPr>
              <w:ind w:right="-50"/>
              <w:jc w:val="center"/>
              <w:rPr>
                <w:rFonts w:ascii="Bookman Old Style" w:eastAsiaTheme="minorEastAsia" w:hAnsi="Bookman Old Style" w:cs="Calibri"/>
                <w:highlight w:val="yellow"/>
                <w:lang w:val="fr-CA"/>
              </w:rPr>
            </w:pPr>
          </w:p>
          <w:p w14:paraId="6DEA16D0" w14:textId="1BF35CE8" w:rsidR="00D70A59" w:rsidRPr="00862F43" w:rsidRDefault="00BE4DC8"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31 163.99</w:t>
            </w:r>
            <w:r w:rsidR="00992CD9" w:rsidRPr="00862F43">
              <w:rPr>
                <w:rFonts w:ascii="Bookman Old Style" w:eastAsiaTheme="minorEastAsia" w:hAnsi="Bookman Old Style" w:cs="Calibri"/>
                <w:lang w:val="fr-CA"/>
              </w:rPr>
              <w:t>$</w:t>
            </w:r>
          </w:p>
        </w:tc>
      </w:tr>
      <w:tr w:rsidR="00992CD9" w:rsidRPr="00862F43" w14:paraId="3950ED48" w14:textId="77777777" w:rsidTr="00D0589C">
        <w:tc>
          <w:tcPr>
            <w:tcW w:w="5528" w:type="dxa"/>
            <w:vAlign w:val="center"/>
          </w:tcPr>
          <w:p w14:paraId="19647959" w14:textId="7E085965" w:rsidR="00992CD9" w:rsidRPr="00783FB1" w:rsidRDefault="00992CD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 xml:space="preserve">Paiements par virements bancaires </w:t>
            </w:r>
          </w:p>
        </w:tc>
        <w:tc>
          <w:tcPr>
            <w:tcW w:w="1843" w:type="dxa"/>
            <w:vAlign w:val="center"/>
          </w:tcPr>
          <w:p w14:paraId="3E901A62" w14:textId="2C2DA575" w:rsidR="00992CD9" w:rsidRPr="00862F43" w:rsidRDefault="00BE4DC8"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71 150.55</w:t>
            </w:r>
            <w:r w:rsidR="00992CD9" w:rsidRPr="00862F43">
              <w:rPr>
                <w:rFonts w:ascii="Bookman Old Style" w:eastAsiaTheme="minorEastAsia" w:hAnsi="Bookman Old Style" w:cs="Calibri"/>
                <w:lang w:val="fr-CA"/>
              </w:rPr>
              <w:t>$</w:t>
            </w:r>
          </w:p>
        </w:tc>
      </w:tr>
      <w:tr w:rsidR="00D70A59" w:rsidRPr="00862F43" w14:paraId="2893D564" w14:textId="77777777" w:rsidTr="00D0589C">
        <w:tc>
          <w:tcPr>
            <w:tcW w:w="5528" w:type="dxa"/>
            <w:vAlign w:val="center"/>
          </w:tcPr>
          <w:p w14:paraId="562D704A" w14:textId="29691223" w:rsidR="00D70A59" w:rsidRPr="00783FB1" w:rsidRDefault="00D70A59" w:rsidP="00783FB1">
            <w:pPr>
              <w:ind w:right="-50"/>
              <w:rPr>
                <w:rFonts w:ascii="Bookman Old Style" w:eastAsiaTheme="minorEastAsia" w:hAnsi="Bookman Old Style" w:cs="Calibri"/>
                <w:b/>
                <w:bCs/>
                <w:lang w:val="fr-CA"/>
              </w:rPr>
            </w:pPr>
            <w:r w:rsidRPr="00862F43">
              <w:rPr>
                <w:rFonts w:ascii="Bookman Old Style" w:eastAsiaTheme="minorEastAsia" w:hAnsi="Bookman Old Style" w:cs="Calibri"/>
                <w:b/>
                <w:bCs/>
                <w:lang w:val="fr-CA"/>
              </w:rPr>
              <w:t>Paiements par prélèvements automatiques</w:t>
            </w:r>
          </w:p>
        </w:tc>
        <w:tc>
          <w:tcPr>
            <w:tcW w:w="1843" w:type="dxa"/>
          </w:tcPr>
          <w:p w14:paraId="42FC4429" w14:textId="77777777" w:rsidR="00E54635" w:rsidRDefault="00E54635" w:rsidP="00BE79A6">
            <w:pPr>
              <w:ind w:right="-50"/>
              <w:jc w:val="center"/>
              <w:rPr>
                <w:rFonts w:ascii="Bookman Old Style" w:eastAsiaTheme="minorEastAsia" w:hAnsi="Bookman Old Style" w:cs="Calibri"/>
                <w:lang w:val="fr-CA"/>
              </w:rPr>
            </w:pPr>
          </w:p>
          <w:p w14:paraId="48E587B4" w14:textId="79BF59DD" w:rsidR="00D70A59" w:rsidRPr="00862F43" w:rsidRDefault="00BE4DC8" w:rsidP="00BE79A6">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30 410.02</w:t>
            </w:r>
            <w:r w:rsidR="00992CD9" w:rsidRPr="00862F43">
              <w:rPr>
                <w:rFonts w:ascii="Bookman Old Style" w:eastAsiaTheme="minorEastAsia" w:hAnsi="Bookman Old Style" w:cs="Calibri"/>
                <w:lang w:val="fr-CA"/>
              </w:rPr>
              <w:t>$</w:t>
            </w:r>
          </w:p>
        </w:tc>
      </w:tr>
      <w:tr w:rsidR="00D70A59" w:rsidRPr="00862F43" w14:paraId="559FBAA2" w14:textId="77777777" w:rsidTr="00D0589C">
        <w:tc>
          <w:tcPr>
            <w:tcW w:w="5528" w:type="dxa"/>
            <w:shd w:val="clear" w:color="auto" w:fill="auto"/>
            <w:vAlign w:val="center"/>
          </w:tcPr>
          <w:p w14:paraId="7C3D5E96" w14:textId="09C0FA40" w:rsidR="00B53924" w:rsidRPr="00862F43" w:rsidRDefault="00D70A59" w:rsidP="00783FB1">
            <w:pPr>
              <w:ind w:right="-50"/>
              <w:rPr>
                <w:rFonts w:ascii="Bookman Old Style" w:eastAsiaTheme="minorEastAsia" w:hAnsi="Bookman Old Style" w:cs="Calibri"/>
                <w:lang w:val="fr-CA"/>
              </w:rPr>
            </w:pPr>
            <w:r w:rsidRPr="00862F43">
              <w:rPr>
                <w:rFonts w:ascii="Bookman Old Style" w:eastAsiaTheme="minorEastAsia" w:hAnsi="Bookman Old Style" w:cs="Calibri"/>
                <w:b/>
                <w:bCs/>
                <w:lang w:val="fr-CA"/>
              </w:rPr>
              <w:t xml:space="preserve">Comptes à payer </w:t>
            </w:r>
          </w:p>
          <w:p w14:paraId="26868763" w14:textId="0D2D71B5" w:rsidR="00D70A59" w:rsidRPr="00862F43" w:rsidRDefault="00D70A59" w:rsidP="00F51B94">
            <w:pPr>
              <w:ind w:right="-50"/>
              <w:rPr>
                <w:rFonts w:ascii="Bookman Old Style" w:eastAsiaTheme="minorEastAsia" w:hAnsi="Bookman Old Style" w:cs="Calibri"/>
                <w:b/>
                <w:bCs/>
                <w:highlight w:val="yellow"/>
                <w:lang w:val="fr-CA"/>
              </w:rPr>
            </w:pPr>
            <w:r w:rsidRPr="00862F43">
              <w:rPr>
                <w:rFonts w:ascii="Bookman Old Style" w:eastAsiaTheme="minorEastAsia" w:hAnsi="Bookman Old Style" w:cs="Calibri"/>
                <w:lang w:val="fr-CA"/>
              </w:rPr>
              <w:t>(Chèques </w:t>
            </w:r>
            <w:r w:rsidR="00F63953">
              <w:rPr>
                <w:rFonts w:ascii="Bookman Old Style" w:eastAsiaTheme="minorEastAsia" w:hAnsi="Bookman Old Style" w:cs="Calibri"/>
                <w:lang w:val="fr-CA"/>
              </w:rPr>
              <w:t>1</w:t>
            </w:r>
            <w:r w:rsidR="00AB0D8C">
              <w:rPr>
                <w:rFonts w:eastAsiaTheme="minorEastAsia"/>
                <w:lang w:val="fr-CA"/>
              </w:rPr>
              <w:t> </w:t>
            </w:r>
            <w:r w:rsidR="00BE4DC8">
              <w:rPr>
                <w:rFonts w:ascii="Bookman Old Style" w:eastAsiaTheme="minorEastAsia" w:hAnsi="Bookman Old Style" w:cs="Calibri"/>
                <w:lang w:val="fr-CA"/>
              </w:rPr>
              <w:t>625</w:t>
            </w:r>
            <w:r w:rsidRPr="00862F43">
              <w:rPr>
                <w:rFonts w:ascii="Bookman Old Style" w:eastAsiaTheme="minorEastAsia" w:hAnsi="Bookman Old Style" w:cs="Calibri"/>
                <w:lang w:val="fr-CA"/>
              </w:rPr>
              <w:t xml:space="preserve"> à </w:t>
            </w:r>
            <w:r w:rsidR="00015EC3">
              <w:rPr>
                <w:rFonts w:ascii="Bookman Old Style" w:eastAsiaTheme="minorEastAsia" w:hAnsi="Bookman Old Style" w:cs="Calibri"/>
                <w:lang w:val="fr-CA"/>
              </w:rPr>
              <w:t>1</w:t>
            </w:r>
            <w:r w:rsidR="00AB0D8C">
              <w:rPr>
                <w:rFonts w:eastAsiaTheme="minorEastAsia"/>
                <w:lang w:val="fr-CA"/>
              </w:rPr>
              <w:t> </w:t>
            </w:r>
            <w:r w:rsidR="00BE4DC8">
              <w:rPr>
                <w:rFonts w:ascii="Bookman Old Style" w:eastAsiaTheme="minorEastAsia" w:hAnsi="Bookman Old Style" w:cs="Calibri"/>
                <w:lang w:val="fr-CA"/>
              </w:rPr>
              <w:t>648</w:t>
            </w:r>
            <w:r w:rsidRPr="00862F43">
              <w:rPr>
                <w:rFonts w:ascii="Bookman Old Style" w:eastAsiaTheme="minorEastAsia" w:hAnsi="Bookman Old Style" w:cs="Calibri"/>
                <w:lang w:val="fr-CA"/>
              </w:rPr>
              <w:t>)</w:t>
            </w:r>
          </w:p>
        </w:tc>
        <w:tc>
          <w:tcPr>
            <w:tcW w:w="1843" w:type="dxa"/>
          </w:tcPr>
          <w:p w14:paraId="4FD00DA1" w14:textId="77777777" w:rsidR="00D70A59" w:rsidRPr="005A0706" w:rsidRDefault="00D70A59" w:rsidP="00F51B94">
            <w:pPr>
              <w:ind w:right="-50"/>
              <w:jc w:val="center"/>
              <w:rPr>
                <w:rFonts w:ascii="Bookman Old Style" w:eastAsiaTheme="minorEastAsia" w:hAnsi="Bookman Old Style" w:cs="Calibri"/>
                <w:highlight w:val="yellow"/>
                <w:lang w:val="fr-CA"/>
              </w:rPr>
            </w:pPr>
          </w:p>
          <w:p w14:paraId="12049A4A" w14:textId="3DA85539" w:rsidR="00D70A59" w:rsidRPr="00862F43" w:rsidRDefault="00BE4DC8" w:rsidP="00F51B94">
            <w:pPr>
              <w:ind w:right="-50"/>
              <w:jc w:val="center"/>
              <w:rPr>
                <w:rFonts w:ascii="Bookman Old Style" w:eastAsiaTheme="minorEastAsia" w:hAnsi="Bookman Old Style" w:cs="Calibri"/>
                <w:highlight w:val="yellow"/>
                <w:lang w:val="fr-CA"/>
              </w:rPr>
            </w:pPr>
            <w:r>
              <w:rPr>
                <w:rFonts w:ascii="Bookman Old Style" w:eastAsiaTheme="minorEastAsia" w:hAnsi="Bookman Old Style" w:cs="Calibri"/>
                <w:lang w:val="fr-CA"/>
              </w:rPr>
              <w:t>57 451.57</w:t>
            </w:r>
            <w:r w:rsidR="00992CD9" w:rsidRPr="00862F43">
              <w:rPr>
                <w:rFonts w:ascii="Bookman Old Style" w:eastAsiaTheme="minorEastAsia" w:hAnsi="Bookman Old Style" w:cs="Calibri"/>
                <w:lang w:val="fr-CA"/>
              </w:rPr>
              <w:t>$</w:t>
            </w:r>
          </w:p>
        </w:tc>
      </w:tr>
      <w:tr w:rsidR="00EA01EF" w:rsidRPr="00EE7DC4" w14:paraId="0F1F703C" w14:textId="77777777" w:rsidTr="00D0589C">
        <w:trPr>
          <w:trHeight w:val="375"/>
        </w:trPr>
        <w:tc>
          <w:tcPr>
            <w:tcW w:w="5528" w:type="dxa"/>
            <w:shd w:val="clear" w:color="auto" w:fill="auto"/>
            <w:vAlign w:val="center"/>
          </w:tcPr>
          <w:p w14:paraId="6A709447" w14:textId="5D9EBDF7" w:rsidR="00EA01EF" w:rsidRPr="00EA01EF" w:rsidRDefault="00EA01EF" w:rsidP="00D166CA">
            <w:pPr>
              <w:ind w:right="-50"/>
              <w:rPr>
                <w:rFonts w:ascii="Bookman Old Style" w:eastAsiaTheme="minorEastAsia" w:hAnsi="Bookman Old Style" w:cs="Calibri"/>
                <w:lang w:val="fr-CA"/>
              </w:rPr>
            </w:pPr>
            <w:r>
              <w:rPr>
                <w:rFonts w:ascii="Bookman Old Style" w:eastAsiaTheme="minorEastAsia" w:hAnsi="Bookman Old Style" w:cs="Calibri"/>
                <w:b/>
                <w:bCs/>
                <w:lang w:val="fr-CA"/>
              </w:rPr>
              <w:t>Chèque annulé</w:t>
            </w:r>
          </w:p>
        </w:tc>
        <w:tc>
          <w:tcPr>
            <w:tcW w:w="1843" w:type="dxa"/>
          </w:tcPr>
          <w:p w14:paraId="7BF55DE1" w14:textId="40A4E10E" w:rsidR="00EA01EF" w:rsidRPr="00EA01EF" w:rsidRDefault="00BE79A6" w:rsidP="00BE79A6">
            <w:pPr>
              <w:ind w:right="-50"/>
              <w:jc w:val="center"/>
              <w:rPr>
                <w:rFonts w:ascii="Bookman Old Style" w:eastAsiaTheme="minorEastAsia" w:hAnsi="Bookman Old Style" w:cs="Calibri"/>
                <w:lang w:val="fr-CA"/>
              </w:rPr>
            </w:pPr>
            <w:r>
              <w:rPr>
                <w:rFonts w:ascii="Bookman Old Style" w:eastAsiaTheme="minorEastAsia" w:hAnsi="Bookman Old Style" w:cs="Calibri"/>
                <w:lang w:val="fr-CA"/>
              </w:rPr>
              <w:t>Aucun</w:t>
            </w:r>
          </w:p>
        </w:tc>
      </w:tr>
    </w:tbl>
    <w:p w14:paraId="61C1EBC5" w14:textId="77777777" w:rsidR="00D70A59" w:rsidRPr="00862F43" w:rsidRDefault="00D70A59" w:rsidP="00F51B94">
      <w:pPr>
        <w:tabs>
          <w:tab w:val="left" w:pos="4536"/>
        </w:tabs>
        <w:ind w:right="-50"/>
        <w:jc w:val="right"/>
        <w:rPr>
          <w:rFonts w:ascii="Bookman Old Style" w:eastAsiaTheme="minorHAnsi" w:hAnsi="Bookman Old Style" w:cs="Calibri"/>
          <w:sz w:val="24"/>
          <w:szCs w:val="24"/>
          <w:lang w:val="fr-CA"/>
        </w:rPr>
      </w:pPr>
    </w:p>
    <w:p w14:paraId="677EC107" w14:textId="6169ADDB" w:rsidR="00D70A59" w:rsidRPr="00862F43" w:rsidRDefault="00D70A59" w:rsidP="00F51B94">
      <w:pPr>
        <w:tabs>
          <w:tab w:val="left" w:pos="4536"/>
        </w:tabs>
        <w:jc w:val="right"/>
        <w:rPr>
          <w:rFonts w:ascii="Bookman Old Style" w:eastAsiaTheme="minorHAnsi" w:hAnsi="Bookman Old Style" w:cs="Calibri"/>
          <w:sz w:val="24"/>
          <w:szCs w:val="24"/>
          <w:lang w:val="fr-CA"/>
        </w:rPr>
      </w:pPr>
      <w:bookmarkStart w:id="26" w:name="_Hlk118971046"/>
      <w:r w:rsidRPr="00862F43">
        <w:rPr>
          <w:rFonts w:ascii="Bookman Old Style" w:eastAsiaTheme="minorHAnsi" w:hAnsi="Bookman Old Style" w:cs="Calibri"/>
          <w:sz w:val="24"/>
          <w:szCs w:val="24"/>
          <w:lang w:val="fr-CA"/>
        </w:rPr>
        <w:t>Adoptée à l’unanimité</w:t>
      </w:r>
    </w:p>
    <w:bookmarkEnd w:id="26"/>
    <w:p w14:paraId="2AB64A40" w14:textId="47D09CE0" w:rsidR="00CE39AA" w:rsidRDefault="00CE39AA" w:rsidP="00D0589C">
      <w:pPr>
        <w:spacing w:line="259" w:lineRule="auto"/>
        <w:rPr>
          <w:rFonts w:ascii="Bookman Old Style" w:eastAsiaTheme="minorHAnsi" w:hAnsi="Bookman Old Style" w:cs="Calibri"/>
          <w:sz w:val="24"/>
          <w:szCs w:val="24"/>
          <w:lang w:val="fr-CA"/>
        </w:rPr>
      </w:pPr>
    </w:p>
    <w:p w14:paraId="04C008EE"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r w:rsidRPr="00862F43">
        <w:rPr>
          <w:rFonts w:ascii="Bookman Old Style" w:eastAsiaTheme="minorHAnsi" w:hAnsi="Bookman Old Style" w:cs="Calibri"/>
          <w:b/>
          <w:bCs/>
          <w:sz w:val="24"/>
          <w:szCs w:val="24"/>
          <w:u w:val="single"/>
          <w:lang w:val="fr-CA"/>
        </w:rPr>
        <w:t>Certificat de disponibilité</w:t>
      </w:r>
      <w:r w:rsidRPr="00862F43">
        <w:rPr>
          <w:rFonts w:ascii="Bookman Old Style" w:eastAsiaTheme="minorHAnsi" w:hAnsi="Bookman Old Style" w:cs="Calibri"/>
          <w:sz w:val="24"/>
          <w:szCs w:val="24"/>
          <w:lang w:val="fr-CA"/>
        </w:rPr>
        <w:t xml:space="preserve"> </w:t>
      </w:r>
    </w:p>
    <w:p w14:paraId="56234EB4" w14:textId="77777777" w:rsidR="00D70A59" w:rsidRPr="00862F43" w:rsidRDefault="00D70A59" w:rsidP="00F51B94">
      <w:pPr>
        <w:tabs>
          <w:tab w:val="left" w:pos="3686"/>
        </w:tabs>
        <w:jc w:val="both"/>
        <w:rPr>
          <w:rFonts w:ascii="Bookman Old Style" w:eastAsiaTheme="minorHAnsi" w:hAnsi="Bookman Old Style" w:cs="Calibri"/>
          <w:sz w:val="24"/>
          <w:szCs w:val="24"/>
          <w:lang w:val="fr-CA"/>
        </w:rPr>
      </w:pPr>
    </w:p>
    <w:p w14:paraId="238F2ABB" w14:textId="77777777" w:rsidR="00D70A59" w:rsidRPr="00862F43" w:rsidRDefault="00D70A59" w:rsidP="00F51B94">
      <w:pPr>
        <w:tabs>
          <w:tab w:val="left" w:pos="3686"/>
        </w:tabs>
        <w:jc w:val="both"/>
        <w:rPr>
          <w:rFonts w:ascii="Bookman Old Style" w:eastAsiaTheme="minorHAnsi" w:hAnsi="Bookman Old Style" w:cs="Calibri"/>
          <w:i/>
          <w:iCs/>
          <w:sz w:val="24"/>
          <w:szCs w:val="24"/>
          <w:lang w:val="fr-CA"/>
        </w:rPr>
      </w:pPr>
      <w:r w:rsidRPr="00862F43">
        <w:rPr>
          <w:rFonts w:ascii="Bookman Old Style" w:eastAsiaTheme="minorHAnsi" w:hAnsi="Bookman Old Style" w:cs="Calibri"/>
          <w:i/>
          <w:iCs/>
          <w:sz w:val="24"/>
          <w:szCs w:val="24"/>
          <w:lang w:val="fr-CA"/>
        </w:rPr>
        <w:t xml:space="preserve">La soussignée, Madame Sandra Payette, directrice générale et greffière-trésorière de la municipalité de Montcerf-Lytton, certifie qu’il y a des crédits budgétaires ou extrabudgétaires disponibles pour couvrir le total des dépenses ci-haut mentionné. </w:t>
      </w:r>
    </w:p>
    <w:p w14:paraId="08978CFF" w14:textId="77777777" w:rsidR="00333B57" w:rsidRPr="00862F43" w:rsidRDefault="00333B57" w:rsidP="00F51B94">
      <w:pPr>
        <w:tabs>
          <w:tab w:val="left" w:pos="3686"/>
        </w:tabs>
        <w:jc w:val="right"/>
        <w:rPr>
          <w:rFonts w:ascii="Bookman Old Style" w:eastAsiaTheme="minorHAnsi" w:hAnsi="Bookman Old Style" w:cs="Calibri"/>
          <w:sz w:val="24"/>
          <w:szCs w:val="24"/>
          <w:lang w:val="fr-CA"/>
        </w:rPr>
      </w:pPr>
    </w:p>
    <w:p w14:paraId="7A31C102"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bookmarkStart w:id="27" w:name="_Hlk123222204"/>
      <w:r w:rsidRPr="00862F43">
        <w:rPr>
          <w:rFonts w:ascii="Bookman Old Style" w:eastAsiaTheme="minorHAnsi" w:hAnsi="Bookman Old Style" w:cs="Calibri"/>
          <w:sz w:val="24"/>
          <w:szCs w:val="24"/>
          <w:lang w:val="fr-CA"/>
        </w:rPr>
        <w:t>_________________________________________</w:t>
      </w:r>
    </w:p>
    <w:p w14:paraId="133C8840" w14:textId="77777777" w:rsidR="00D70A59" w:rsidRPr="00862F43"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Sandra Payette</w:t>
      </w:r>
    </w:p>
    <w:p w14:paraId="1443AEC2" w14:textId="46991197" w:rsidR="00D70A59" w:rsidRDefault="00D70A59" w:rsidP="00F51B94">
      <w:pPr>
        <w:tabs>
          <w:tab w:val="left" w:pos="3686"/>
        </w:tabs>
        <w:jc w:val="right"/>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Directrice générale et </w:t>
      </w:r>
      <w:r w:rsidR="009746AB">
        <w:rPr>
          <w:rFonts w:ascii="Bookman Old Style" w:eastAsiaTheme="minorHAnsi" w:hAnsi="Bookman Old Style" w:cs="Calibri"/>
          <w:sz w:val="24"/>
          <w:szCs w:val="24"/>
          <w:lang w:val="fr-CA"/>
        </w:rPr>
        <w:t>g</w:t>
      </w:r>
      <w:r w:rsidRPr="00862F43">
        <w:rPr>
          <w:rFonts w:ascii="Bookman Old Style" w:eastAsiaTheme="minorHAnsi" w:hAnsi="Bookman Old Style" w:cs="Calibri"/>
          <w:sz w:val="24"/>
          <w:szCs w:val="24"/>
          <w:lang w:val="fr-CA"/>
        </w:rPr>
        <w:t>reffière-trésorière</w:t>
      </w:r>
    </w:p>
    <w:p w14:paraId="162B2933" w14:textId="3CE76C38" w:rsidR="00DC5DCA" w:rsidRDefault="00DC5DCA">
      <w:pPr>
        <w:spacing w:after="160" w:line="259" w:lineRule="auto"/>
        <w:rPr>
          <w:rFonts w:ascii="Bookman Old Style" w:eastAsiaTheme="minorHAnsi" w:hAnsi="Bookman Old Style" w:cs="Calibri"/>
          <w:sz w:val="24"/>
          <w:szCs w:val="24"/>
          <w:lang w:val="fr-CA"/>
        </w:rPr>
      </w:pPr>
    </w:p>
    <w:tbl>
      <w:tblPr>
        <w:tblStyle w:val="Grilledutableau"/>
        <w:tblW w:w="7513" w:type="dxa"/>
        <w:tblInd w:w="-5" w:type="dxa"/>
        <w:shd w:val="clear" w:color="auto" w:fill="D9D9D9" w:themeFill="background1" w:themeFillShade="D9"/>
        <w:tblLook w:val="04A0" w:firstRow="1" w:lastRow="0" w:firstColumn="1" w:lastColumn="0" w:noHBand="0" w:noVBand="1"/>
      </w:tblPr>
      <w:tblGrid>
        <w:gridCol w:w="7513"/>
      </w:tblGrid>
      <w:tr w:rsidR="007E568A" w:rsidRPr="00862F43" w14:paraId="5094355A" w14:textId="77777777" w:rsidTr="007E568A">
        <w:tc>
          <w:tcPr>
            <w:tcW w:w="7513" w:type="dxa"/>
            <w:shd w:val="clear" w:color="auto" w:fill="D9D9D9" w:themeFill="background1" w:themeFillShade="D9"/>
          </w:tcPr>
          <w:bookmarkEnd w:id="27"/>
          <w:p w14:paraId="46128C11" w14:textId="77777777" w:rsidR="007E568A" w:rsidRPr="00862F43" w:rsidRDefault="007E568A" w:rsidP="00816C6E">
            <w:pPr>
              <w:pStyle w:val="Paragraphedeliste"/>
              <w:numPr>
                <w:ilvl w:val="0"/>
                <w:numId w:val="1"/>
              </w:numPr>
              <w:ind w:left="34" w:hanging="34"/>
              <w:jc w:val="both"/>
              <w:rPr>
                <w:rFonts w:ascii="Bookman Old Style" w:hAnsi="Bookman Old Style"/>
                <w:b/>
                <w:i/>
                <w:color w:val="000000"/>
              </w:rPr>
            </w:pPr>
            <w:r w:rsidRPr="00862F43">
              <w:rPr>
                <w:rFonts w:ascii="Bookman Old Style" w:hAnsi="Bookman Old Style"/>
                <w:b/>
                <w:i/>
                <w:color w:val="000000"/>
              </w:rPr>
              <w:t>DEMANDES ET DÉCISIONS</w:t>
            </w:r>
          </w:p>
        </w:tc>
      </w:tr>
    </w:tbl>
    <w:p w14:paraId="6036088C" w14:textId="77777777" w:rsidR="00303A96" w:rsidRDefault="00303A96" w:rsidP="00140AE8">
      <w:pPr>
        <w:tabs>
          <w:tab w:val="left" w:pos="1050"/>
        </w:tabs>
        <w:jc w:val="both"/>
        <w:rPr>
          <w:rFonts w:ascii="Bookman Old Style" w:eastAsia="Arial Unicode MS" w:hAnsi="Bookman Old Style" w:cs="Calibri"/>
          <w:b/>
          <w:sz w:val="24"/>
          <w:szCs w:val="24"/>
          <w:u w:val="single"/>
          <w:lang w:val="fr-CA"/>
        </w:rPr>
      </w:pPr>
    </w:p>
    <w:p w14:paraId="64013158" w14:textId="22426039" w:rsidR="00140AE8" w:rsidRPr="00643A15" w:rsidRDefault="00763F34" w:rsidP="00140AE8">
      <w:pPr>
        <w:tabs>
          <w:tab w:val="left" w:pos="1050"/>
        </w:tabs>
        <w:jc w:val="both"/>
        <w:rPr>
          <w:rFonts w:ascii="Bookman Old Style" w:eastAsia="Arial Unicode MS" w:hAnsi="Bookman Old Style" w:cs="Calibri"/>
          <w:b/>
          <w:sz w:val="24"/>
          <w:szCs w:val="24"/>
          <w:lang w:val="fr-CA"/>
        </w:rPr>
      </w:pPr>
      <w:r w:rsidRPr="00643A15">
        <w:rPr>
          <w:rFonts w:ascii="Bookman Old Style" w:eastAsia="Arial Unicode MS" w:hAnsi="Bookman Old Style" w:cs="Calibri"/>
          <w:b/>
          <w:sz w:val="24"/>
          <w:szCs w:val="24"/>
          <w:lang w:val="fr-CA"/>
        </w:rPr>
        <w:t>2023-</w:t>
      </w:r>
      <w:r w:rsidR="00BE4DC8" w:rsidRPr="00643A15">
        <w:rPr>
          <w:rFonts w:ascii="Bookman Old Style" w:eastAsia="Arial Unicode MS" w:hAnsi="Bookman Old Style" w:cs="Calibri"/>
          <w:b/>
          <w:sz w:val="24"/>
          <w:szCs w:val="24"/>
          <w:lang w:val="fr-CA"/>
        </w:rPr>
        <w:t>05</w:t>
      </w:r>
      <w:r w:rsidR="003229FB">
        <w:rPr>
          <w:rFonts w:ascii="Bookman Old Style" w:eastAsia="Arial Unicode MS" w:hAnsi="Bookman Old Style" w:cs="Calibri"/>
          <w:b/>
          <w:sz w:val="24"/>
          <w:szCs w:val="24"/>
          <w:lang w:val="fr-CA"/>
        </w:rPr>
        <w:t>-78</w:t>
      </w:r>
    </w:p>
    <w:p w14:paraId="1CCF0852" w14:textId="53509A24" w:rsidR="00F315BD" w:rsidRPr="00F315BD" w:rsidRDefault="00643A15" w:rsidP="00643A15">
      <w:pPr>
        <w:jc w:val="both"/>
        <w:rPr>
          <w:rFonts w:ascii="Bookman Old Style" w:eastAsia="Calibri" w:hAnsi="Bookman Old Style"/>
          <w:sz w:val="24"/>
          <w:szCs w:val="24"/>
          <w:u w:val="single"/>
          <w:lang w:val="fr-CA"/>
        </w:rPr>
      </w:pPr>
      <w:r>
        <w:rPr>
          <w:rFonts w:ascii="Bookman Old Style" w:eastAsia="Calibri" w:hAnsi="Bookman Old Style"/>
          <w:b/>
          <w:bCs/>
          <w:caps/>
          <w:sz w:val="24"/>
          <w:szCs w:val="24"/>
          <w:u w:val="single"/>
          <w:lang w:val="fr-CA"/>
        </w:rPr>
        <w:t xml:space="preserve">ADOPTION DE LA </w:t>
      </w:r>
      <w:r w:rsidRPr="00643A15">
        <w:rPr>
          <w:rFonts w:ascii="Bookman Old Style" w:eastAsia="Calibri" w:hAnsi="Bookman Old Style"/>
          <w:b/>
          <w:bCs/>
          <w:caps/>
          <w:sz w:val="24"/>
          <w:szCs w:val="24"/>
          <w:u w:val="single"/>
          <w:lang w:val="fr-CA"/>
        </w:rPr>
        <w:t xml:space="preserve">Politique de gestion des </w:t>
      </w:r>
      <w:r>
        <w:rPr>
          <w:rFonts w:ascii="Bookman Old Style" w:eastAsia="Calibri" w:hAnsi="Bookman Old Style"/>
          <w:b/>
          <w:bCs/>
          <w:caps/>
          <w:sz w:val="24"/>
          <w:szCs w:val="24"/>
          <w:u w:val="single"/>
          <w:lang w:val="fr-CA"/>
        </w:rPr>
        <w:t>D</w:t>
      </w:r>
      <w:r w:rsidRPr="00643A15">
        <w:rPr>
          <w:rFonts w:ascii="Bookman Old Style" w:eastAsia="Calibri" w:hAnsi="Bookman Old Style"/>
          <w:b/>
          <w:bCs/>
          <w:caps/>
          <w:sz w:val="24"/>
          <w:szCs w:val="24"/>
          <w:u w:val="single"/>
          <w:lang w:val="fr-CA"/>
        </w:rPr>
        <w:t>ocuments</w:t>
      </w:r>
    </w:p>
    <w:p w14:paraId="2EEDB5AE" w14:textId="77777777" w:rsidR="00643A15" w:rsidRDefault="00643A15" w:rsidP="00DC5DCA">
      <w:pPr>
        <w:ind w:left="1985" w:hanging="1985"/>
        <w:jc w:val="both"/>
        <w:rPr>
          <w:rFonts w:ascii="Bookman Old Style" w:eastAsia="Calibri" w:hAnsi="Bookman Old Style"/>
          <w:b/>
          <w:sz w:val="24"/>
          <w:szCs w:val="24"/>
          <w:lang w:val="fr-CA"/>
        </w:rPr>
      </w:pPr>
      <w:bookmarkStart w:id="28" w:name="_Hlk129768765"/>
    </w:p>
    <w:p w14:paraId="41156AA1" w14:textId="6FFC8A37" w:rsidR="00936E76" w:rsidRDefault="00F315BD" w:rsidP="00DC5DCA">
      <w:pPr>
        <w:ind w:left="1985" w:hanging="1985"/>
        <w:jc w:val="both"/>
        <w:rPr>
          <w:rFonts w:ascii="Bookman Old Style" w:eastAsia="Calibri" w:hAnsi="Bookman Old Style"/>
          <w:sz w:val="24"/>
          <w:szCs w:val="24"/>
          <w:lang w:val="fr-CA"/>
        </w:rPr>
      </w:pPr>
      <w:r w:rsidRPr="00F315BD">
        <w:rPr>
          <w:rFonts w:ascii="Bookman Old Style" w:eastAsia="Calibri" w:hAnsi="Bookman Old Style"/>
          <w:b/>
          <w:sz w:val="24"/>
          <w:szCs w:val="24"/>
          <w:lang w:val="fr-CA"/>
        </w:rPr>
        <w:t>CONSIDÉRANT</w:t>
      </w:r>
      <w:r w:rsidRPr="00F315BD">
        <w:rPr>
          <w:rFonts w:ascii="Bookman Old Style" w:eastAsia="Calibri" w:hAnsi="Bookman Old Style"/>
          <w:sz w:val="24"/>
          <w:szCs w:val="24"/>
          <w:lang w:val="fr-CA"/>
        </w:rPr>
        <w:t xml:space="preserve"> </w:t>
      </w:r>
      <w:r w:rsidRPr="00F315BD">
        <w:rPr>
          <w:rFonts w:ascii="Bookman Old Style" w:eastAsia="Calibri" w:hAnsi="Bookman Old Style"/>
          <w:sz w:val="24"/>
          <w:szCs w:val="24"/>
          <w:lang w:val="fr-CA"/>
        </w:rPr>
        <w:tab/>
      </w:r>
      <w:r w:rsidRPr="00F315BD">
        <w:rPr>
          <w:rFonts w:ascii="Bookman Old Style" w:eastAsia="Calibri" w:hAnsi="Bookman Old Style"/>
          <w:b/>
          <w:bCs/>
          <w:sz w:val="24"/>
          <w:szCs w:val="24"/>
          <w:lang w:val="fr-CA"/>
        </w:rPr>
        <w:t>QUE</w:t>
      </w:r>
      <w:r w:rsidRPr="00F315BD">
        <w:rPr>
          <w:rFonts w:ascii="Bookman Old Style" w:eastAsia="Calibri" w:hAnsi="Bookman Old Style"/>
          <w:sz w:val="24"/>
          <w:szCs w:val="24"/>
          <w:lang w:val="fr-CA"/>
        </w:rPr>
        <w:t xml:space="preserve"> </w:t>
      </w:r>
      <w:bookmarkEnd w:id="28"/>
      <w:r w:rsidR="00643A15" w:rsidRPr="00157BAA">
        <w:rPr>
          <w:rFonts w:ascii="Bookman Old Style" w:eastAsiaTheme="minorHAnsi" w:hAnsi="Bookman Old Style" w:cstheme="minorBidi"/>
          <w:sz w:val="24"/>
          <w:szCs w:val="24"/>
          <w:lang w:val="fr-CA"/>
        </w:rPr>
        <w:t>la Loi sur les archives (L.R.Q., c. A-21.1), de la Loi concernant le cadre juridique des technologies de l’information (L. R. Q., c. C-1.1), du Code municipal du Québec (L. R. Q. C27.1) et de la Loi sur l’accès aux documents des organismes publics et sur la protection des renseignements personnels (L. R. Q., c. A-2.1)</w:t>
      </w:r>
      <w:r w:rsidR="00643A15">
        <w:rPr>
          <w:rFonts w:ascii="Bookman Old Style" w:eastAsiaTheme="minorHAnsi" w:hAnsi="Bookman Old Style" w:cstheme="minorBidi"/>
          <w:sz w:val="24"/>
          <w:szCs w:val="24"/>
          <w:lang w:val="fr-CA"/>
        </w:rPr>
        <w:t xml:space="preserve"> exige l’adoption d’une politique de gestion des documents</w:t>
      </w:r>
      <w:r w:rsidR="00936E76">
        <w:rPr>
          <w:rFonts w:ascii="Bookman Old Style" w:eastAsia="Calibri" w:hAnsi="Bookman Old Style"/>
          <w:sz w:val="24"/>
          <w:szCs w:val="24"/>
          <w:lang w:val="fr-CA"/>
        </w:rPr>
        <w:t>;</w:t>
      </w:r>
    </w:p>
    <w:p w14:paraId="335A4D10" w14:textId="77777777" w:rsidR="00DC5DCA" w:rsidRPr="00DC5DCA" w:rsidRDefault="00DC5DCA" w:rsidP="00DC5DCA">
      <w:pPr>
        <w:ind w:left="1985" w:hanging="1985"/>
        <w:jc w:val="both"/>
        <w:rPr>
          <w:rFonts w:ascii="Bookman Old Style" w:eastAsia="Calibri" w:hAnsi="Bookman Old Style"/>
          <w:sz w:val="24"/>
          <w:szCs w:val="24"/>
          <w:lang w:val="fr-CA"/>
        </w:rPr>
      </w:pPr>
    </w:p>
    <w:p w14:paraId="7399D1B9" w14:textId="7320C539" w:rsidR="00F315BD" w:rsidRPr="00F315BD" w:rsidRDefault="00F315BD" w:rsidP="00F314C2">
      <w:pPr>
        <w:jc w:val="both"/>
        <w:rPr>
          <w:rFonts w:ascii="Bookman Old Style" w:eastAsia="Calibri" w:hAnsi="Bookman Old Style"/>
          <w:sz w:val="24"/>
          <w:szCs w:val="24"/>
          <w:lang w:val="fr-CA"/>
        </w:rPr>
      </w:pPr>
      <w:r w:rsidRPr="00F315BD">
        <w:rPr>
          <w:rFonts w:ascii="Bookman Old Style" w:eastAsia="Calibri" w:hAnsi="Bookman Old Style"/>
          <w:b/>
          <w:bCs/>
          <w:sz w:val="24"/>
          <w:szCs w:val="24"/>
          <w:lang w:val="fr-CA"/>
        </w:rPr>
        <w:t>EN CONSÉQUENCE</w:t>
      </w:r>
      <w:r w:rsidRPr="00F315BD">
        <w:rPr>
          <w:rFonts w:ascii="Bookman Old Style" w:eastAsia="Calibri" w:hAnsi="Bookman Old Style"/>
          <w:sz w:val="24"/>
          <w:szCs w:val="24"/>
          <w:lang w:val="fr-CA"/>
        </w:rPr>
        <w:t xml:space="preserve">, il est proposé par </w:t>
      </w:r>
      <w:r w:rsidR="00F314C2">
        <w:rPr>
          <w:rFonts w:ascii="Bookman Old Style" w:eastAsia="Calibri" w:hAnsi="Bookman Old Style"/>
          <w:sz w:val="24"/>
          <w:szCs w:val="24"/>
          <w:lang w:val="fr-CA"/>
        </w:rPr>
        <w:t>madame la conseillère Julie Côté</w:t>
      </w:r>
      <w:r w:rsidRPr="00F315BD">
        <w:rPr>
          <w:rFonts w:ascii="Bookman Old Style" w:eastAsia="Calibri" w:hAnsi="Bookman Old Style"/>
          <w:sz w:val="24"/>
          <w:szCs w:val="24"/>
          <w:lang w:val="fr-CA"/>
        </w:rPr>
        <w:t xml:space="preserve"> et résolu </w:t>
      </w:r>
      <w:r w:rsidR="00643A15">
        <w:rPr>
          <w:rFonts w:ascii="Bookman Old Style" w:eastAsia="Calibri" w:hAnsi="Bookman Old Style"/>
          <w:sz w:val="24"/>
          <w:szCs w:val="24"/>
          <w:lang w:val="fr-CA"/>
        </w:rPr>
        <w:t>d’adopter la Politique de gestion des documents suivante :</w:t>
      </w:r>
      <w:r w:rsidRPr="00F315BD">
        <w:rPr>
          <w:rFonts w:ascii="Bookman Old Style" w:eastAsia="Calibri" w:hAnsi="Bookman Old Style"/>
          <w:sz w:val="24"/>
          <w:szCs w:val="24"/>
          <w:lang w:val="fr-CA"/>
        </w:rPr>
        <w:t xml:space="preserve"> </w:t>
      </w:r>
    </w:p>
    <w:p w14:paraId="6F0F88F6" w14:textId="77777777" w:rsidR="00F315BD" w:rsidRPr="00F315BD" w:rsidRDefault="00F315BD" w:rsidP="00F315BD">
      <w:pPr>
        <w:jc w:val="both"/>
        <w:rPr>
          <w:rFonts w:ascii="Bookman Old Style" w:eastAsia="Calibri" w:hAnsi="Bookman Old Style"/>
          <w:sz w:val="24"/>
          <w:szCs w:val="24"/>
          <w:lang w:val="fr-CA"/>
        </w:rPr>
      </w:pPr>
    </w:p>
    <w:p w14:paraId="15EC9695" w14:textId="77777777" w:rsidR="00157BAA" w:rsidRPr="00157BAA" w:rsidRDefault="00157BAA" w:rsidP="00157BAA">
      <w:pPr>
        <w:spacing w:after="160" w:line="259" w:lineRule="auto"/>
        <w:rPr>
          <w:rFonts w:ascii="Bookman Old Style" w:eastAsiaTheme="minorHAnsi" w:hAnsi="Bookman Old Style" w:cstheme="minorBidi"/>
          <w:sz w:val="24"/>
          <w:szCs w:val="24"/>
          <w:u w:val="single"/>
          <w:lang w:val="fr-CA"/>
        </w:rPr>
      </w:pPr>
      <w:r w:rsidRPr="00157BAA">
        <w:rPr>
          <w:rFonts w:ascii="Bookman Old Style" w:eastAsiaTheme="minorHAnsi" w:hAnsi="Bookman Old Style" w:cstheme="minorBidi"/>
          <w:sz w:val="24"/>
          <w:szCs w:val="24"/>
          <w:u w:val="single"/>
          <w:lang w:val="fr-CA"/>
        </w:rPr>
        <w:t>Municipalité de Montcerf-Lytton</w:t>
      </w:r>
    </w:p>
    <w:p w14:paraId="76393389" w14:textId="77777777" w:rsidR="00157BAA" w:rsidRPr="00157BAA" w:rsidRDefault="00157BAA" w:rsidP="00643A15">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POLITIQUE DE GESTION DES DOCUMENTS ACTIFS ET SEMI-ACTIFS</w:t>
      </w:r>
    </w:p>
    <w:p w14:paraId="0BD1CE95" w14:textId="54419B32" w:rsidR="00643A15" w:rsidRPr="00643A15" w:rsidRDefault="00157BAA" w:rsidP="00157BAA">
      <w:pPr>
        <w:spacing w:after="160" w:line="259" w:lineRule="auto"/>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Adoptée par la résolution # 2023-05</w:t>
      </w:r>
      <w:r w:rsidR="003229FB">
        <w:rPr>
          <w:rFonts w:ascii="Bookman Old Style" w:eastAsiaTheme="minorHAnsi" w:hAnsi="Bookman Old Style" w:cstheme="minorBidi"/>
          <w:sz w:val="24"/>
          <w:szCs w:val="24"/>
          <w:lang w:val="fr-CA"/>
        </w:rPr>
        <w:t>-78</w:t>
      </w:r>
      <w:r w:rsidRPr="00157BAA">
        <w:rPr>
          <w:rFonts w:ascii="Bookman Old Style" w:eastAsiaTheme="minorHAnsi" w:hAnsi="Bookman Old Style" w:cstheme="minorBidi"/>
          <w:sz w:val="24"/>
          <w:szCs w:val="24"/>
          <w:lang w:val="fr-CA"/>
        </w:rPr>
        <w:t xml:space="preserve"> </w:t>
      </w:r>
      <w:r w:rsidR="003229FB">
        <w:rPr>
          <w:rFonts w:ascii="Bookman Old Style" w:eastAsiaTheme="minorHAnsi" w:hAnsi="Bookman Old Style" w:cstheme="minorBidi"/>
          <w:sz w:val="24"/>
          <w:szCs w:val="24"/>
          <w:lang w:val="fr-CA"/>
        </w:rPr>
        <w:t>L</w:t>
      </w:r>
      <w:r w:rsidRPr="00157BAA">
        <w:rPr>
          <w:rFonts w:ascii="Bookman Old Style" w:eastAsiaTheme="minorHAnsi" w:hAnsi="Bookman Old Style" w:cstheme="minorBidi"/>
          <w:sz w:val="24"/>
          <w:szCs w:val="24"/>
          <w:lang w:val="fr-CA"/>
        </w:rPr>
        <w:t>e 1</w:t>
      </w:r>
      <w:r w:rsidRPr="00157BAA">
        <w:rPr>
          <w:rFonts w:ascii="Bookman Old Style" w:eastAsiaTheme="minorHAnsi" w:hAnsi="Bookman Old Style" w:cstheme="minorBidi"/>
          <w:sz w:val="24"/>
          <w:szCs w:val="24"/>
          <w:vertAlign w:val="superscript"/>
          <w:lang w:val="fr-CA"/>
        </w:rPr>
        <w:t>er</w:t>
      </w:r>
      <w:r w:rsidRPr="00157BAA">
        <w:rPr>
          <w:rFonts w:ascii="Bookman Old Style" w:eastAsiaTheme="minorHAnsi" w:hAnsi="Bookman Old Style" w:cstheme="minorBidi"/>
          <w:sz w:val="24"/>
          <w:szCs w:val="24"/>
          <w:lang w:val="fr-CA"/>
        </w:rPr>
        <w:t xml:space="preserve"> mai 2023</w:t>
      </w:r>
    </w:p>
    <w:p w14:paraId="665C1C9A" w14:textId="77777777" w:rsidR="00643A15" w:rsidRPr="00643A15" w:rsidRDefault="00643A15">
      <w:pPr>
        <w:spacing w:after="160" w:line="259" w:lineRule="auto"/>
        <w:rPr>
          <w:rFonts w:ascii="Bookman Old Style" w:eastAsiaTheme="minorHAnsi" w:hAnsi="Bookman Old Style" w:cstheme="minorBidi"/>
          <w:sz w:val="24"/>
          <w:szCs w:val="24"/>
          <w:lang w:val="fr-CA"/>
        </w:rPr>
      </w:pPr>
      <w:r w:rsidRPr="00643A15">
        <w:rPr>
          <w:rFonts w:ascii="Bookman Old Style" w:eastAsiaTheme="minorHAnsi" w:hAnsi="Bookman Old Style" w:cstheme="minorBidi"/>
          <w:sz w:val="24"/>
          <w:szCs w:val="24"/>
          <w:lang w:val="fr-CA"/>
        </w:rPr>
        <w:br w:type="page"/>
      </w:r>
    </w:p>
    <w:p w14:paraId="06BCF640"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TABLE DES MATIÈRES</w:t>
      </w:r>
    </w:p>
    <w:p w14:paraId="15E86860"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Objet de la politique</w:t>
      </w:r>
    </w:p>
    <w:p w14:paraId="0FF8F3B5"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Champs d’application</w:t>
      </w:r>
    </w:p>
    <w:p w14:paraId="5CAA2F82"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Contexte réglementaire</w:t>
      </w:r>
    </w:p>
    <w:p w14:paraId="07ED7661"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Définition des termes</w:t>
      </w:r>
    </w:p>
    <w:p w14:paraId="3BE32D26"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Buts et objectifs</w:t>
      </w:r>
    </w:p>
    <w:p w14:paraId="1547D057"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Responsabilités</w:t>
      </w:r>
    </w:p>
    <w:p w14:paraId="7F1062A8"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Modalités d’application</w:t>
      </w:r>
    </w:p>
    <w:p w14:paraId="32A5CB0E"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Consultation des documents</w:t>
      </w:r>
    </w:p>
    <w:p w14:paraId="1D6BB406"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Substitution</w:t>
      </w:r>
    </w:p>
    <w:p w14:paraId="47E61F26"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Protection des documents essentiels</w:t>
      </w:r>
    </w:p>
    <w:p w14:paraId="6245CDE5"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Plan de mesures d’urgence</w:t>
      </w:r>
    </w:p>
    <w:p w14:paraId="2AF8A2E8" w14:textId="77777777" w:rsidR="00157BAA" w:rsidRP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Documents d’un employé quittant une fonction</w:t>
      </w:r>
    </w:p>
    <w:p w14:paraId="1F8E7A85" w14:textId="77777777" w:rsidR="00157BAA" w:rsidRDefault="00157BAA" w:rsidP="00157BAA">
      <w:pPr>
        <w:numPr>
          <w:ilvl w:val="0"/>
          <w:numId w:val="20"/>
        </w:numPr>
        <w:spacing w:after="160" w:line="259" w:lineRule="auto"/>
        <w:ind w:left="1134" w:hanging="774"/>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Approbation et révision de la politique</w:t>
      </w:r>
    </w:p>
    <w:p w14:paraId="60B8F1BE" w14:textId="77777777" w:rsidR="00643A15" w:rsidRPr="00157BAA" w:rsidRDefault="00643A15" w:rsidP="00643A15">
      <w:pPr>
        <w:spacing w:after="160" w:line="259" w:lineRule="auto"/>
        <w:contextualSpacing/>
        <w:jc w:val="both"/>
        <w:rPr>
          <w:rFonts w:ascii="Bookman Old Style" w:eastAsiaTheme="minorHAnsi" w:hAnsi="Bookman Old Style" w:cstheme="minorBidi"/>
          <w:sz w:val="24"/>
          <w:szCs w:val="24"/>
          <w:lang w:val="fr-CA"/>
        </w:rPr>
      </w:pPr>
    </w:p>
    <w:p w14:paraId="4E4DFCB7"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1. Objet de la politique</w:t>
      </w:r>
    </w:p>
    <w:p w14:paraId="20E4D2B2" w14:textId="4B2B2206"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Les documents visés par la politique de gestion des documents actifs et semi-actifs sont les documents générés par les fonctions et activités de la Municipalité de Montcerf-Lytton, quel</w:t>
      </w:r>
      <w:r w:rsidR="003229FB">
        <w:rPr>
          <w:rFonts w:ascii="Bookman Old Style" w:eastAsiaTheme="minorHAnsi" w:hAnsi="Bookman Old Style" w:cstheme="minorBidi"/>
          <w:sz w:val="24"/>
          <w:szCs w:val="24"/>
          <w:lang w:val="fr-CA"/>
        </w:rPr>
        <w:t>s</w:t>
      </w:r>
      <w:r w:rsidRPr="00157BAA">
        <w:rPr>
          <w:rFonts w:ascii="Bookman Old Style" w:eastAsiaTheme="minorHAnsi" w:hAnsi="Bookman Old Style" w:cstheme="minorBidi"/>
          <w:sz w:val="24"/>
          <w:szCs w:val="24"/>
          <w:lang w:val="fr-CA"/>
        </w:rPr>
        <w:t xml:space="preserve"> que soi</w:t>
      </w:r>
      <w:r w:rsidR="003229FB">
        <w:rPr>
          <w:rFonts w:ascii="Bookman Old Style" w:eastAsiaTheme="minorHAnsi" w:hAnsi="Bookman Old Style" w:cstheme="minorBidi"/>
          <w:sz w:val="24"/>
          <w:szCs w:val="24"/>
          <w:lang w:val="fr-CA"/>
        </w:rPr>
        <w:t>en</w:t>
      </w:r>
      <w:r w:rsidRPr="00157BAA">
        <w:rPr>
          <w:rFonts w:ascii="Bookman Old Style" w:eastAsiaTheme="minorHAnsi" w:hAnsi="Bookman Old Style" w:cstheme="minorBidi"/>
          <w:sz w:val="24"/>
          <w:szCs w:val="24"/>
          <w:lang w:val="fr-CA"/>
        </w:rPr>
        <w:t>t leur support (documents textuels, numériques, audiovisuels, etc.) et leur date. Ces documents constituent une ressource non négligeable pour la conduite des affaires et il importe de s’assurer, par une gestion adéquate, de leur fiabilité, de leur authenticité et de leur intégrité.</w:t>
      </w:r>
    </w:p>
    <w:p w14:paraId="0573C4D1"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2. Champs d’application</w:t>
      </w:r>
    </w:p>
    <w:p w14:paraId="45524AB6"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 xml:space="preserve">La présente politique concerne tous les documents administratifs, essentiels ou non, détenus par les unités de la municipalité, et ce, quels qu’en soient la nature et le support utilisé. Elle comporte, notamment, les deux éléments opérationnels suivants : </w:t>
      </w:r>
    </w:p>
    <w:p w14:paraId="0108F838" w14:textId="77777777" w:rsidR="00157BAA" w:rsidRPr="00157BAA" w:rsidRDefault="00157BAA" w:rsidP="00157BAA">
      <w:pPr>
        <w:numPr>
          <w:ilvl w:val="0"/>
          <w:numId w:val="21"/>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Application du plan de classification</w:t>
      </w:r>
    </w:p>
    <w:p w14:paraId="5027367D" w14:textId="77777777" w:rsidR="00157BAA" w:rsidRPr="00157BAA" w:rsidRDefault="00157BAA" w:rsidP="00157BAA">
      <w:pPr>
        <w:numPr>
          <w:ilvl w:val="0"/>
          <w:numId w:val="21"/>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Application du calendrier de conservation</w:t>
      </w:r>
    </w:p>
    <w:p w14:paraId="0B623175"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3. Contexte réglementaire</w:t>
      </w:r>
    </w:p>
    <w:p w14:paraId="510FFE7D" w14:textId="09F47D2F"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 xml:space="preserve">Cette politique découle de </w:t>
      </w:r>
      <w:bookmarkStart w:id="29" w:name="_Hlk136374802"/>
      <w:r w:rsidRPr="00157BAA">
        <w:rPr>
          <w:rFonts w:ascii="Bookman Old Style" w:eastAsiaTheme="minorHAnsi" w:hAnsi="Bookman Old Style" w:cstheme="minorBidi"/>
          <w:sz w:val="24"/>
          <w:szCs w:val="24"/>
          <w:lang w:val="fr-CA"/>
        </w:rPr>
        <w:t>la Loi sur les archives (L.R.Q., c. A-21.1) (ci-après appelée l</w:t>
      </w:r>
      <w:r w:rsidR="003229FB">
        <w:rPr>
          <w:rFonts w:ascii="Bookman Old Style" w:eastAsiaTheme="minorHAnsi" w:hAnsi="Bookman Old Style" w:cstheme="minorBidi"/>
          <w:sz w:val="24"/>
          <w:szCs w:val="24"/>
          <w:lang w:val="fr-CA"/>
        </w:rPr>
        <w:t>a</w:t>
      </w:r>
      <w:r w:rsidRPr="00157BAA">
        <w:rPr>
          <w:rFonts w:ascii="Bookman Old Style" w:eastAsiaTheme="minorHAnsi" w:hAnsi="Bookman Old Style" w:cstheme="minorBidi"/>
          <w:sz w:val="24"/>
          <w:szCs w:val="24"/>
          <w:lang w:val="fr-CA"/>
        </w:rPr>
        <w:t> : « Loi »), de la Loi concernant le cadre juridique des technologies de l’information (L. R. Q., c. C-1.1), du Code municipal du Québec (L. R. Q. C27.1) et de la Loi sur l’accès aux documents des organismes publics et sur la protection des renseignements personnels (L. R. Q., c. A-2.1).</w:t>
      </w:r>
      <w:bookmarkEnd w:id="29"/>
      <w:r w:rsidRPr="00157BAA">
        <w:rPr>
          <w:rFonts w:ascii="Bookman Old Style" w:eastAsiaTheme="minorHAnsi" w:hAnsi="Bookman Old Style" w:cstheme="minorBidi"/>
          <w:sz w:val="24"/>
          <w:szCs w:val="24"/>
          <w:lang w:val="fr-CA"/>
        </w:rPr>
        <w:t xml:space="preserve"> La présente politique énonce les principales règles relatives à la classification, à la conservation, à l’utilisation et à la consultation des documents dont la Municipalité de Montcerf-Lytton (ci-après appelée la : « Municipalité ») a la responsabilité.</w:t>
      </w:r>
    </w:p>
    <w:p w14:paraId="6DA2E8F5"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4. Définitions des termes</w:t>
      </w:r>
    </w:p>
    <w:p w14:paraId="1DD00042"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Archives </w:t>
      </w:r>
      <w:r w:rsidRPr="00157BAA">
        <w:rPr>
          <w:rFonts w:ascii="Bookman Old Style" w:eastAsiaTheme="minorHAnsi" w:hAnsi="Bookman Old Style" w:cstheme="minorBidi"/>
          <w:sz w:val="24"/>
          <w:szCs w:val="24"/>
          <w:lang w:val="fr-CA"/>
        </w:rPr>
        <w:t>: Ensemble des documents, quel que soit leur support, leur date ou leur nature, produits ou reçus par la Municipalité pour ses besoins ou l’exercice de ses activités et conservés pour leur valeur légale, administrative et financière.</w:t>
      </w:r>
    </w:p>
    <w:p w14:paraId="4FA6A431" w14:textId="0560C9E0" w:rsidR="00643A15"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Archives historiques </w:t>
      </w:r>
      <w:r w:rsidRPr="00157BAA">
        <w:rPr>
          <w:rFonts w:ascii="Bookman Old Style" w:eastAsiaTheme="minorHAnsi" w:hAnsi="Bookman Old Style" w:cstheme="minorBidi"/>
          <w:sz w:val="24"/>
          <w:szCs w:val="24"/>
          <w:lang w:val="fr-CA"/>
        </w:rPr>
        <w:t>: Ensemble des documents de la Municipalité ayant une valeur historique ou de recherche et conservés en permanence</w:t>
      </w:r>
    </w:p>
    <w:p w14:paraId="6D2D4ABF" w14:textId="77777777" w:rsidR="00643A15" w:rsidRDefault="00643A15">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46F5B8D4"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Calendrier de conservation </w:t>
      </w:r>
      <w:r w:rsidRPr="00157BAA">
        <w:rPr>
          <w:rFonts w:ascii="Bookman Old Style" w:eastAsiaTheme="minorHAnsi" w:hAnsi="Bookman Old Style" w:cstheme="minorBidi"/>
          <w:sz w:val="24"/>
          <w:szCs w:val="24"/>
          <w:lang w:val="fr-CA"/>
        </w:rPr>
        <w:t>: Document établissant, pour chacun des types de documents, sa durée de conservation, son cheminement et son traitement, de sa création jusqu’à son élimination ou sa conservation permanente.</w:t>
      </w:r>
    </w:p>
    <w:p w14:paraId="5BC06C5D"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Classement </w:t>
      </w:r>
      <w:r w:rsidRPr="00157BAA">
        <w:rPr>
          <w:rFonts w:ascii="Bookman Old Style" w:eastAsiaTheme="minorHAnsi" w:hAnsi="Bookman Old Style" w:cstheme="minorBidi"/>
          <w:sz w:val="24"/>
          <w:szCs w:val="24"/>
          <w:lang w:val="fr-CA"/>
        </w:rPr>
        <w:t>: Opération matérielle visant à ranger optimalement les dossiers et les documents selon un certain ordre et se faisant selon le cycle de vie des documents.</w:t>
      </w:r>
    </w:p>
    <w:p w14:paraId="000A1357"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Classification </w:t>
      </w:r>
      <w:r w:rsidRPr="00157BAA">
        <w:rPr>
          <w:rFonts w:ascii="Bookman Old Style" w:eastAsiaTheme="minorHAnsi" w:hAnsi="Bookman Old Style" w:cstheme="minorBidi"/>
          <w:sz w:val="24"/>
          <w:szCs w:val="24"/>
          <w:lang w:val="fr-CA"/>
        </w:rPr>
        <w:t>: Opération intellectuelle visant à ordonner de façon logique et hiérarchique allant du général au particulier, les activités d’un organisme ou d’un individu.</w:t>
      </w:r>
    </w:p>
    <w:p w14:paraId="1D94A522"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Conservation </w:t>
      </w:r>
      <w:r w:rsidRPr="00157BAA">
        <w:rPr>
          <w:rFonts w:ascii="Bookman Old Style" w:eastAsiaTheme="minorHAnsi" w:hAnsi="Bookman Old Style" w:cstheme="minorBidi"/>
          <w:sz w:val="24"/>
          <w:szCs w:val="24"/>
          <w:lang w:val="fr-CA"/>
        </w:rPr>
        <w:t>: L’ensemble des règles et des opérations régissant la manipulation, l’entreposage, la restauration et la conservation, dans des conditions satisfaisantes et sécuritaires, des documents destinés à être conservés de manière permanente.</w:t>
      </w:r>
    </w:p>
    <w:p w14:paraId="6A8FC97D"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Cycle de vie des documents </w:t>
      </w:r>
      <w:r w:rsidRPr="00157BAA">
        <w:rPr>
          <w:rFonts w:ascii="Bookman Old Style" w:eastAsiaTheme="minorHAnsi" w:hAnsi="Bookman Old Style" w:cstheme="minorBidi"/>
          <w:sz w:val="24"/>
          <w:szCs w:val="24"/>
          <w:lang w:val="fr-CA"/>
        </w:rPr>
        <w:t>: Tout document passe par une ou plusieurs périodes caractérisées par la fréquence de son utilisation et par le type d’utilisation qui en est faite. Ce cycle répartit ainsi la vie des documents : actif, semi-actif et inactif (destruction ou archives).</w:t>
      </w:r>
    </w:p>
    <w:p w14:paraId="2931BA78"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Délais légaux de conservation </w:t>
      </w:r>
      <w:r w:rsidRPr="00157BAA">
        <w:rPr>
          <w:rFonts w:ascii="Bookman Old Style" w:eastAsiaTheme="minorHAnsi" w:hAnsi="Bookman Old Style" w:cstheme="minorBidi"/>
          <w:sz w:val="24"/>
          <w:szCs w:val="24"/>
          <w:lang w:val="fr-CA"/>
        </w:rPr>
        <w:t>: Disposition inscrite dans la loi obligeant la conservation des documents.</w:t>
      </w:r>
    </w:p>
    <w:p w14:paraId="73CB634F" w14:textId="03733A49"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Dépôts des documents </w:t>
      </w:r>
      <w:r w:rsidRPr="00157BAA">
        <w:rPr>
          <w:rFonts w:ascii="Bookman Old Style" w:eastAsiaTheme="minorHAnsi" w:hAnsi="Bookman Old Style" w:cstheme="minorBidi"/>
          <w:sz w:val="24"/>
          <w:szCs w:val="24"/>
          <w:lang w:val="fr-CA"/>
        </w:rPr>
        <w:t>: Endroit où sont conservés les documents semi-actifs des différentes unités administratives permettant une utilisation maximale des espaces et doté</w:t>
      </w:r>
      <w:r w:rsidR="003229FB">
        <w:rPr>
          <w:rFonts w:ascii="Bookman Old Style" w:eastAsiaTheme="minorHAnsi" w:hAnsi="Bookman Old Style" w:cstheme="minorBidi"/>
          <w:sz w:val="24"/>
          <w:szCs w:val="24"/>
          <w:lang w:val="fr-CA"/>
        </w:rPr>
        <w:t>s</w:t>
      </w:r>
      <w:r w:rsidRPr="00157BAA">
        <w:rPr>
          <w:rFonts w:ascii="Bookman Old Style" w:eastAsiaTheme="minorHAnsi" w:hAnsi="Bookman Old Style" w:cstheme="minorBidi"/>
          <w:sz w:val="24"/>
          <w:szCs w:val="24"/>
          <w:lang w:val="fr-CA"/>
        </w:rPr>
        <w:t xml:space="preserve"> d’un système de repérage rapide.</w:t>
      </w:r>
    </w:p>
    <w:p w14:paraId="5CADC61C"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w:t>
      </w:r>
      <w:r w:rsidRPr="00157BAA">
        <w:rPr>
          <w:rFonts w:ascii="Bookman Old Style" w:eastAsiaTheme="minorHAnsi" w:hAnsi="Bookman Old Style" w:cstheme="minorBidi"/>
          <w:sz w:val="24"/>
          <w:szCs w:val="24"/>
          <w:lang w:val="fr-CA"/>
        </w:rPr>
        <w:t>: Un document est constitué d’information portée par un support. L’information y est délimitée et structurée de façon tangible ou logique selon le support qui la porte, et elle est intelligible sous forme de mots, de sons ou d’images. L’information peut être rendue au moyen d’écriture y compris d’un système de symboles réinscriptibles sous l’une de ces formes ou un autre système de symboles.</w:t>
      </w:r>
    </w:p>
    <w:p w14:paraId="1195F61E"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actif </w:t>
      </w:r>
      <w:r w:rsidRPr="00157BAA">
        <w:rPr>
          <w:rFonts w:ascii="Bookman Old Style" w:eastAsiaTheme="minorHAnsi" w:hAnsi="Bookman Old Style" w:cstheme="minorBidi"/>
          <w:sz w:val="24"/>
          <w:szCs w:val="24"/>
          <w:lang w:val="fr-CA"/>
        </w:rPr>
        <w:t>: Document qui est couramment utilisé à des fins administratives, légales ou financières.</w:t>
      </w:r>
    </w:p>
    <w:p w14:paraId="410F9D7D"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essentiel </w:t>
      </w:r>
      <w:r w:rsidRPr="00157BAA">
        <w:rPr>
          <w:rFonts w:ascii="Bookman Old Style" w:eastAsiaTheme="minorHAnsi" w:hAnsi="Bookman Old Style" w:cstheme="minorBidi"/>
          <w:sz w:val="24"/>
          <w:szCs w:val="24"/>
          <w:lang w:val="fr-CA"/>
        </w:rPr>
        <w:t>: Sont généralement reconnus comme essentiels les documents dont la perte ou la destruction entraînerait des conséquences légales ou financières graves.</w:t>
      </w:r>
    </w:p>
    <w:p w14:paraId="0F198DEB"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inactif </w:t>
      </w:r>
      <w:r w:rsidRPr="00157BAA">
        <w:rPr>
          <w:rFonts w:ascii="Bookman Old Style" w:eastAsiaTheme="minorHAnsi" w:hAnsi="Bookman Old Style" w:cstheme="minorBidi"/>
          <w:sz w:val="24"/>
          <w:szCs w:val="24"/>
          <w:lang w:val="fr-CA"/>
        </w:rPr>
        <w:t>: Document qui n’est plus utilisé à des fins administratives, légales ou financières.</w:t>
      </w:r>
    </w:p>
    <w:p w14:paraId="62662B1D"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semi</w:t>
      </w:r>
      <w:r w:rsidRPr="00157BAA">
        <w:rPr>
          <w:rFonts w:ascii="Bookman Old Style" w:eastAsiaTheme="minorHAnsi" w:hAnsi="Bookman Old Style" w:cstheme="minorBidi"/>
          <w:sz w:val="24"/>
          <w:szCs w:val="24"/>
          <w:lang w:val="fr-CA"/>
        </w:rPr>
        <w:t>-</w:t>
      </w:r>
      <w:r w:rsidRPr="00157BAA">
        <w:rPr>
          <w:rFonts w:ascii="Bookman Old Style" w:eastAsiaTheme="minorHAnsi" w:hAnsi="Bookman Old Style" w:cstheme="minorBidi"/>
          <w:b/>
          <w:bCs/>
          <w:sz w:val="24"/>
          <w:szCs w:val="24"/>
          <w:lang w:val="fr-CA"/>
        </w:rPr>
        <w:t xml:space="preserve">actif : </w:t>
      </w:r>
      <w:r w:rsidRPr="00157BAA">
        <w:rPr>
          <w:rFonts w:ascii="Bookman Old Style" w:eastAsiaTheme="minorHAnsi" w:hAnsi="Bookman Old Style" w:cstheme="minorBidi"/>
          <w:sz w:val="24"/>
          <w:szCs w:val="24"/>
          <w:lang w:val="fr-CA"/>
        </w:rPr>
        <w:t>Document qui est occasionnellement utilisé à des fins administratives, légales ou financières.</w:t>
      </w:r>
    </w:p>
    <w:p w14:paraId="0490E0F7" w14:textId="18097F1C" w:rsidR="00643A15"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Document technologique </w:t>
      </w:r>
      <w:r w:rsidRPr="00157BAA">
        <w:rPr>
          <w:rFonts w:ascii="Bookman Old Style" w:eastAsiaTheme="minorHAnsi" w:hAnsi="Bookman Old Style" w:cstheme="minorBidi"/>
          <w:sz w:val="24"/>
          <w:szCs w:val="24"/>
          <w:lang w:val="fr-CA"/>
        </w:rPr>
        <w:t>: Document qui ne peut être consulté sans l’aide d’un appareil externe. Un document technologique n’inclut pas seulement les documents de type numérique (ayant comme support une disquette, un disque dur, un cédérom ou une clé USB), mais aussi des documents de type analogique comme les microfilms et les bandes magnétiques audio ou vidéo.</w:t>
      </w:r>
    </w:p>
    <w:p w14:paraId="3F5E1BC1" w14:textId="77777777" w:rsidR="00643A15" w:rsidRDefault="00643A15">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451306A6"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Dossier </w:t>
      </w:r>
      <w:r w:rsidRPr="00157BAA">
        <w:rPr>
          <w:rFonts w:ascii="Bookman Old Style" w:eastAsiaTheme="minorHAnsi" w:hAnsi="Bookman Old Style" w:cstheme="minorBidi"/>
          <w:sz w:val="24"/>
          <w:szCs w:val="24"/>
          <w:lang w:val="fr-CA"/>
        </w:rPr>
        <w:t>: Ensemble de documents portant sur un même sujet.</w:t>
      </w:r>
    </w:p>
    <w:p w14:paraId="05F2DA83"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Plan de classification </w:t>
      </w:r>
      <w:r w:rsidRPr="00157BAA">
        <w:rPr>
          <w:rFonts w:ascii="Bookman Old Style" w:eastAsiaTheme="minorHAnsi" w:hAnsi="Bookman Old Style" w:cstheme="minorBidi"/>
          <w:sz w:val="24"/>
          <w:szCs w:val="24"/>
          <w:lang w:val="fr-CA"/>
        </w:rPr>
        <w:t xml:space="preserve">: Structure hiérarchique et logique de classes et de sous-classes de descripteurs permettant de regrouper par sujet les documents administratifs. </w:t>
      </w:r>
    </w:p>
    <w:p w14:paraId="50B57CA6"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Règle de conservation </w:t>
      </w:r>
      <w:r w:rsidRPr="00157BAA">
        <w:rPr>
          <w:rFonts w:ascii="Bookman Old Style" w:eastAsiaTheme="minorHAnsi" w:hAnsi="Bookman Old Style" w:cstheme="minorBidi"/>
          <w:sz w:val="24"/>
          <w:szCs w:val="24"/>
          <w:lang w:val="fr-CA"/>
        </w:rPr>
        <w:t>: Norme déterminant les délais de conservation des documents actifs et semi-actifs avant leur élimination ou leur versement aux archives historiques. L’ensemble des règles forme le calendrier de conservation.</w:t>
      </w:r>
    </w:p>
    <w:p w14:paraId="5D7BDAD3" w14:textId="768FBD8F"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Système de classification </w:t>
      </w:r>
      <w:r w:rsidRPr="00157BAA">
        <w:rPr>
          <w:rFonts w:ascii="Bookman Old Style" w:eastAsiaTheme="minorHAnsi" w:hAnsi="Bookman Old Style" w:cstheme="minorBidi"/>
          <w:sz w:val="24"/>
          <w:szCs w:val="24"/>
          <w:lang w:val="fr-CA"/>
        </w:rPr>
        <w:t>: Ensemble des normes et des procédures présentées de façon structurée permettant aux unités administratives de classer et de repérer les documents durant tout leur cycle de vie.</w:t>
      </w:r>
    </w:p>
    <w:p w14:paraId="7386A76B" w14:textId="77777777" w:rsidR="00157BAA" w:rsidRPr="00157BAA" w:rsidRDefault="00157BAA" w:rsidP="00157BAA">
      <w:pPr>
        <w:numPr>
          <w:ilvl w:val="0"/>
          <w:numId w:val="22"/>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b/>
          <w:bCs/>
          <w:sz w:val="24"/>
          <w:szCs w:val="24"/>
          <w:lang w:val="fr-CA"/>
        </w:rPr>
        <w:t>Versement </w:t>
      </w:r>
      <w:r w:rsidRPr="00157BAA">
        <w:rPr>
          <w:rFonts w:ascii="Bookman Old Style" w:eastAsiaTheme="minorHAnsi" w:hAnsi="Bookman Old Style" w:cstheme="minorBidi"/>
          <w:sz w:val="24"/>
          <w:szCs w:val="24"/>
          <w:lang w:val="fr-CA"/>
        </w:rPr>
        <w:t>: Acte par lequel les documents sont transférés aux archives.</w:t>
      </w:r>
    </w:p>
    <w:p w14:paraId="0FD19AC0"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5. Buts et objectifs</w:t>
      </w:r>
    </w:p>
    <w:p w14:paraId="772A7A5C"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Les buts visés sont :</w:t>
      </w:r>
    </w:p>
    <w:p w14:paraId="33A5079F" w14:textId="4C107C1F"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D’assurer une gestion plus efficace d’un document lors de sa création, réception, classification, classement, exploitation, protection et</w:t>
      </w:r>
      <w:r w:rsidR="003229FB">
        <w:rPr>
          <w:rFonts w:ascii="Bookman Old Style" w:eastAsiaTheme="minorHAnsi" w:hAnsi="Bookman Old Style" w:cstheme="minorBidi"/>
          <w:sz w:val="24"/>
          <w:szCs w:val="24"/>
          <w:lang w:val="fr-CA"/>
        </w:rPr>
        <w:t>/</w:t>
      </w:r>
      <w:r w:rsidRPr="00157BAA">
        <w:rPr>
          <w:rFonts w:ascii="Bookman Old Style" w:eastAsiaTheme="minorHAnsi" w:hAnsi="Bookman Old Style" w:cstheme="minorBidi"/>
          <w:sz w:val="24"/>
          <w:szCs w:val="24"/>
          <w:lang w:val="fr-CA"/>
        </w:rPr>
        <w:t>ou de son repérage.</w:t>
      </w:r>
    </w:p>
    <w:p w14:paraId="5D221D53"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préciser le rôle de chacun des intervenants</w:t>
      </w:r>
    </w:p>
    <w:p w14:paraId="00CBECB2"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diminuer la masse de documents à conserver tout en préservant ceux qui ont une valeur administrative, légale, fiscale ou historique.</w:t>
      </w:r>
    </w:p>
    <w:p w14:paraId="2A441F97"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rationaliser l’utilisation de l’espace et des équipements de classement des documents.</w:t>
      </w:r>
    </w:p>
    <w:p w14:paraId="127C9CCE"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respecter les lois relatives à la gestion documentaire.</w:t>
      </w:r>
    </w:p>
    <w:p w14:paraId="51984B9C"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réduire les coûts reliés à la gestion documentaire.</w:t>
      </w:r>
    </w:p>
    <w:p w14:paraId="5A998DC7" w14:textId="77777777" w:rsidR="00157BAA" w:rsidRPr="00157BAA" w:rsidRDefault="00157BAA" w:rsidP="00157BAA">
      <w:pPr>
        <w:numPr>
          <w:ilvl w:val="0"/>
          <w:numId w:val="23"/>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gérer les documents confidentiels et essentiels de façon sécuritaire.</w:t>
      </w:r>
    </w:p>
    <w:p w14:paraId="4FE0F53E"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6. Responsabilités</w:t>
      </w:r>
    </w:p>
    <w:p w14:paraId="042D1F39" w14:textId="77777777" w:rsidR="00157BAA" w:rsidRPr="00157BAA" w:rsidRDefault="00157BAA" w:rsidP="00157BAA">
      <w:pPr>
        <w:keepNext/>
        <w:keepLines/>
        <w:spacing w:before="40" w:line="259" w:lineRule="auto"/>
        <w:jc w:val="both"/>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6.1 Le Conseil municipal est responsable :</w:t>
      </w:r>
    </w:p>
    <w:p w14:paraId="52137D10" w14:textId="77777777" w:rsidR="00157BAA" w:rsidRPr="00157BAA" w:rsidRDefault="00157BAA" w:rsidP="00157BAA">
      <w:pPr>
        <w:numPr>
          <w:ilvl w:val="0"/>
          <w:numId w:val="25"/>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fournir les ressources humaines et financières nécessaires à la bonne gestion des documents de la Municipalité.</w:t>
      </w:r>
    </w:p>
    <w:p w14:paraId="50B1A0DC" w14:textId="77777777" w:rsidR="00157BAA" w:rsidRPr="00157BAA" w:rsidRDefault="00157BAA" w:rsidP="00157BAA">
      <w:pPr>
        <w:keepNext/>
        <w:keepLines/>
        <w:spacing w:before="40" w:line="259" w:lineRule="auto"/>
        <w:jc w:val="both"/>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6.2 La direction générale est responsable :</w:t>
      </w:r>
    </w:p>
    <w:p w14:paraId="4974EDCA"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La mise en application de la présente politique ainsi que des procédures qui en découlent.</w:t>
      </w:r>
    </w:p>
    <w:p w14:paraId="25D33E5E"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l’élaboration et de l’application des politiques, normes, procédures et méthodes de travail liées à la gestion des documents.</w:t>
      </w:r>
    </w:p>
    <w:p w14:paraId="340C69C6"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l’élaboration et de l’application d’un système de classification uniforme pour l’ensemble des documents actifs de la Municipalité.</w:t>
      </w:r>
    </w:p>
    <w:p w14:paraId="5B42B1A9"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l’élaboration et de l’application du calendrier de conservation.</w:t>
      </w:r>
    </w:p>
    <w:p w14:paraId="28A68D58"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garde des livres, registres, plans, cartes, archives et autres documents appartenant à la Municipalité, ou qui sont produits, déposés et conservés dans les Bureaux de la Municipalité. Code municipal du Québec (L. R. Q. C27.1)</w:t>
      </w:r>
    </w:p>
    <w:p w14:paraId="0D095F55" w14:textId="304A206D" w:rsidR="00157BAA" w:rsidRPr="00157BAA" w:rsidRDefault="00157BAA" w:rsidP="00B87DBC">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destruction des documents confidentiels par déchiquetage.</w:t>
      </w:r>
      <w:r w:rsidR="00643A15" w:rsidRPr="00643A15">
        <w:rPr>
          <w:rFonts w:ascii="Bookman Old Style" w:eastAsiaTheme="minorHAnsi" w:hAnsi="Bookman Old Style" w:cstheme="minorBidi"/>
          <w:sz w:val="24"/>
          <w:szCs w:val="24"/>
          <w:lang w:val="fr-CA"/>
        </w:rPr>
        <w:br w:type="page"/>
      </w:r>
    </w:p>
    <w:p w14:paraId="5FB04C1A"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conservation des documents qui sont déposés dans les différents dépôts d’archives.</w:t>
      </w:r>
    </w:p>
    <w:p w14:paraId="0964627B"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protection particulière des documents essentiels de la Municipalité (lettres patentes, documents constitutifs, chartes, documents avec sceaux, règlements, budgets, titres de propriété, baux, assurances, procès-verbaux, etc.)</w:t>
      </w:r>
    </w:p>
    <w:p w14:paraId="6B22C4C6"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s’assurer du suivi dans le système informatique des différents éléments liés à la gestion des documents.</w:t>
      </w:r>
    </w:p>
    <w:p w14:paraId="2FE3D3B2"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gestion des dépôts d’archives.</w:t>
      </w:r>
    </w:p>
    <w:p w14:paraId="523D1F91" w14:textId="77777777" w:rsidR="00157BAA" w:rsidRPr="00157BAA" w:rsidRDefault="00157BAA" w:rsidP="00157BAA">
      <w:pPr>
        <w:numPr>
          <w:ilvl w:val="0"/>
          <w:numId w:val="24"/>
        </w:num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la formation des employés de la Municipalité en ce qui a trait à l’application des procédures et des outils de gestion documentaires.</w:t>
      </w:r>
    </w:p>
    <w:p w14:paraId="0DF0D798" w14:textId="77777777" w:rsidR="00157BAA" w:rsidRPr="00157BAA" w:rsidRDefault="00157BAA" w:rsidP="009746AB">
      <w:pPr>
        <w:numPr>
          <w:ilvl w:val="0"/>
          <w:numId w:val="24"/>
        </w:numPr>
        <w:spacing w:before="240" w:after="160"/>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D’assister et de conseiller les employés.</w:t>
      </w:r>
    </w:p>
    <w:p w14:paraId="6B8B947E" w14:textId="77777777" w:rsidR="00157BAA" w:rsidRPr="00157BAA" w:rsidRDefault="00157BAA" w:rsidP="00157BAA">
      <w:pPr>
        <w:keepNext/>
        <w:keepLines/>
        <w:spacing w:before="40" w:line="259" w:lineRule="auto"/>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6.3 L’employé est responsable :</w:t>
      </w:r>
    </w:p>
    <w:p w14:paraId="64CCA167" w14:textId="77777777" w:rsidR="00157BAA" w:rsidRPr="00157BAA" w:rsidRDefault="00157BAA" w:rsidP="00157BAA">
      <w:pPr>
        <w:numPr>
          <w:ilvl w:val="0"/>
          <w:numId w:val="25"/>
        </w:numPr>
        <w:spacing w:after="160" w:line="259" w:lineRule="auto"/>
        <w:contextualSpacing/>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lire et d’appliquer cette politique et toutes les procédures qui s’y relient.</w:t>
      </w:r>
    </w:p>
    <w:p w14:paraId="1958E189" w14:textId="77777777" w:rsidR="00157BAA" w:rsidRPr="00157BAA" w:rsidRDefault="00157BAA" w:rsidP="00157BAA">
      <w:pPr>
        <w:numPr>
          <w:ilvl w:val="0"/>
          <w:numId w:val="25"/>
        </w:numPr>
        <w:spacing w:after="160" w:line="259" w:lineRule="auto"/>
        <w:contextualSpacing/>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connaître et d’utiliser toutes les informations relatives à la présente politique</w:t>
      </w:r>
    </w:p>
    <w:p w14:paraId="01D0F494" w14:textId="77777777" w:rsidR="00157BAA" w:rsidRPr="00157BAA" w:rsidRDefault="00157BAA" w:rsidP="00157BAA">
      <w:pPr>
        <w:numPr>
          <w:ilvl w:val="0"/>
          <w:numId w:val="25"/>
        </w:numPr>
        <w:spacing w:after="160" w:line="259" w:lineRule="auto"/>
        <w:contextualSpacing/>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classer les documents en conformité avec le plan de classification</w:t>
      </w:r>
    </w:p>
    <w:p w14:paraId="484380E5" w14:textId="77777777" w:rsidR="00157BAA" w:rsidRPr="00157BAA" w:rsidRDefault="00157BAA" w:rsidP="00157BAA">
      <w:pPr>
        <w:numPr>
          <w:ilvl w:val="0"/>
          <w:numId w:val="25"/>
        </w:numPr>
        <w:spacing w:after="160" w:line="259" w:lineRule="auto"/>
        <w:contextualSpacing/>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respecter le calendrier de conservation</w:t>
      </w:r>
    </w:p>
    <w:p w14:paraId="60B4B4B2" w14:textId="77777777" w:rsidR="00157BAA" w:rsidRPr="00157BAA" w:rsidRDefault="00157BAA" w:rsidP="00157BAA">
      <w:pPr>
        <w:numPr>
          <w:ilvl w:val="0"/>
          <w:numId w:val="25"/>
        </w:numPr>
        <w:spacing w:after="160" w:line="259" w:lineRule="auto"/>
        <w:contextualSpacing/>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De transférer les documents inactifs à la direction générale pour archivage ou déchiquetage.</w:t>
      </w:r>
    </w:p>
    <w:p w14:paraId="0F8509E7" w14:textId="2F7685EF"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7. Modalités d’application</w:t>
      </w:r>
    </w:p>
    <w:p w14:paraId="7DD99258" w14:textId="77777777" w:rsidR="00157BAA" w:rsidRPr="00157BAA" w:rsidRDefault="00157BAA" w:rsidP="00157BAA">
      <w:pPr>
        <w:keepNext/>
        <w:keepLines/>
        <w:spacing w:before="40" w:line="259" w:lineRule="auto"/>
        <w:jc w:val="both"/>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7.1 Plan de classification</w:t>
      </w:r>
    </w:p>
    <w:p w14:paraId="1ED03959"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 plan de classification est un outil de classement et fournit une structure de classification hiérarchique en fonction des activités de l’organisme et des séries documentaires existantes. Il a pour but d’organiser les documents, de façon à faciliter leur classement, leur repérage et l’application du calendrier de conservation. Il aide également à répondre aux exigences de la Loi sur l’accès aux documents des organismes publics et sur la protection des renseignements personnels (L. R. Q., c.A-2.1, article 16). La direction générale est responsable de l’élaboration de la mise en place et de la mise à jour du plan. Afin de faciliter le repérage des documents, les employés doivent utiliser un plan de classification qui a été approuvé par la direction générale. Lorsqu’un nouveau type de document pour lequel il n’existe pas encore de cote de classification est créé, les employés doivent aviser la direction générale.</w:t>
      </w:r>
    </w:p>
    <w:p w14:paraId="3534DD14" w14:textId="77777777" w:rsidR="00157BAA" w:rsidRPr="00157BAA" w:rsidRDefault="00157BAA" w:rsidP="00157BAA">
      <w:pPr>
        <w:keepNext/>
        <w:keepLines/>
        <w:spacing w:before="40" w:line="259" w:lineRule="auto"/>
        <w:jc w:val="both"/>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7.2 Calendrier de conservation</w:t>
      </w:r>
    </w:p>
    <w:p w14:paraId="49BC18F1" w14:textId="77777777" w:rsidR="00643A15"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 xml:space="preserve">Le calendrier de conservation détermine les délais légaux (le temps de conservation) des documents et s’applique à tous les types de documents, peu importe leur support. Il a pour but de réduire la masse de documents afin de libérer de l’espace de rangement électronique et physique, de protéger les documents ayant une valeur légale, financière, administrative et historique et de répondre aux exigences de la Loi sur les archives (L.R.Q., c A-21.1). Conformément aux règles du calendrier de conservation, les employés doivent conserver leurs documents actifs, transférer leurs documents semi-actifs et historiques aux archives et éliminer leurs documents arrivés à échéance de conservation. </w:t>
      </w:r>
    </w:p>
    <w:p w14:paraId="6C0D3474" w14:textId="77777777" w:rsidR="00643A15" w:rsidRDefault="00643A15">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481228A0" w14:textId="5015B6A8"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Les employés doivent aviser la direction générale lors de la création d’un nouveau type de document pour lequel il n’existe pas de règle. Les documents versés aux dépôts d’archives physiques et technologiques sont sous la responsabilité de la direction générale.</w:t>
      </w:r>
    </w:p>
    <w:p w14:paraId="7BAD4C3A" w14:textId="77777777" w:rsidR="00157BAA" w:rsidRPr="00157BAA" w:rsidRDefault="00157BAA" w:rsidP="00157BAA">
      <w:pPr>
        <w:keepNext/>
        <w:keepLines/>
        <w:spacing w:before="40" w:line="259" w:lineRule="auto"/>
        <w:jc w:val="both"/>
        <w:outlineLvl w:val="1"/>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7.3 Dépôt de documents et équipements</w:t>
      </w:r>
    </w:p>
    <w:p w14:paraId="42523F90"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Un dépôt ou une voûte est un espace physique ou technologique de rangement aménagé selon des normes de sécurité qui favorisent la protection et la gestion des documents. Il a pour but de rentabiliser les coûts liés aux ressources matérielles et technologiques, d’optimiser l’espace d’entreposage, d’éviter les erreurs de classement et d’assurer l’intégrité des documents. L’aménagement, l’entreposage, la protection et la conservation des documents dans les voûtes et dépôts sont sous la responsabilité de la direction générale. Afin de répondre aux besoins spécifiques des dépôts de documents, la direction générale travaille en collaboration avec le service des travaux publics et de la sécurité incendie. Tout changement dans l’aménagement des dépôts ou des voûtes doit s’effectuer en collaboration avec la direction générale.</w:t>
      </w:r>
    </w:p>
    <w:p w14:paraId="685D3FC4"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8. Consultation des documents.</w:t>
      </w:r>
    </w:p>
    <w:p w14:paraId="5C6434D8"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L’accès aux documents s’effectue dans le respect des procédures en vigueur. Ces procédures devront tenir compte de la sécurité des données confidentielles et de la sécurité des documents consultés ainsi que des droits d’accès à l’information des citoyens.</w:t>
      </w:r>
    </w:p>
    <w:p w14:paraId="0B4C18DD"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 xml:space="preserve">9. Substitution </w:t>
      </w:r>
    </w:p>
    <w:p w14:paraId="56F62C5F" w14:textId="5B06A51E" w:rsidR="00643A15" w:rsidRDefault="00157BAA" w:rsidP="00157BAA">
      <w:p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 xml:space="preserve">La substitution de support consiste à reproduire de façon identique un document sur un support autre que son support d’origine afin que cette copie remplace la version originale. La Loi concernant le cadre juridique des technologies de l’information (L. R. Q., </w:t>
      </w:r>
      <w:r w:rsidR="003229FB">
        <w:rPr>
          <w:rFonts w:ascii="Bookman Old Style" w:eastAsiaTheme="minorHAnsi" w:hAnsi="Bookman Old Style" w:cstheme="minorBidi"/>
          <w:sz w:val="24"/>
          <w:szCs w:val="24"/>
          <w:lang w:val="fr-CA"/>
        </w:rPr>
        <w:t>C</w:t>
      </w:r>
      <w:r w:rsidRPr="00157BAA">
        <w:rPr>
          <w:rFonts w:ascii="Bookman Old Style" w:eastAsiaTheme="minorHAnsi" w:hAnsi="Bookman Old Style" w:cstheme="minorBidi"/>
          <w:sz w:val="24"/>
          <w:szCs w:val="24"/>
          <w:lang w:val="fr-CA"/>
        </w:rPr>
        <w:t xml:space="preserve">.C-1.1, art. 2) confirme l’équivalence fonctionnelle et la valeur juridique des documents, quel qu’en soit le support dans la mesure où l’intégrité de ceux-ci est assurée et conforme aux exigences de la Loi. La substitution de support permet de s’assurer de l’intégrité de l’information (dans le respect des lois et règlements), s’assurer de l’accessibilité de l’équipement et s’assurer de la qualité des supports d’information. Tout projet de changement de support ou de format documentaire doit préalablement être soumis à l’approbation de la direction générale. Aucun document original ne doit être détruit sans l’autorisation de la Direction générale. La Municipalité doit, pendant la période de conservation du document, assurer le maintien de l’intégrité du document. Le contrôle de la qualité, suite à la substitution, est la responsabilité de celui qui l’effectue. Pour ce qui est de la documentation numérique et de la numérisation, il est important de conserver une copie de sécurité dans une salle différente de la salle où sont stockés les originaux. De plus, une migration de données vers de nouveaux supports devrait être faite dans un intervalle maximal de 5 ans. </w:t>
      </w:r>
    </w:p>
    <w:p w14:paraId="5380F24A" w14:textId="77777777" w:rsidR="00643A15" w:rsidRDefault="00643A15">
      <w:pPr>
        <w:spacing w:after="160" w:line="259" w:lineRule="auto"/>
        <w:rPr>
          <w:rFonts w:ascii="Bookman Old Style" w:eastAsiaTheme="minorHAnsi" w:hAnsi="Bookman Old Style" w:cstheme="minorBidi"/>
          <w:sz w:val="24"/>
          <w:szCs w:val="24"/>
          <w:lang w:val="fr-CA"/>
        </w:rPr>
      </w:pPr>
      <w:r>
        <w:rPr>
          <w:rFonts w:ascii="Bookman Old Style" w:eastAsiaTheme="minorHAnsi" w:hAnsi="Bookman Old Style" w:cstheme="minorBidi"/>
          <w:sz w:val="24"/>
          <w:szCs w:val="24"/>
          <w:lang w:val="fr-CA"/>
        </w:rPr>
        <w:br w:type="page"/>
      </w:r>
    </w:p>
    <w:p w14:paraId="01629A53" w14:textId="3D1115DF" w:rsidR="00157BAA" w:rsidRPr="00157BAA" w:rsidRDefault="00157BAA" w:rsidP="00157BAA">
      <w:pPr>
        <w:spacing w:after="160" w:line="259" w:lineRule="auto"/>
        <w:contextualSpacing/>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Enfin, pour maintenir l’intégrité des données numériques, la documentation technique devrait contenir les renseignements suivants : les spécifications techniques du support, les normes techniques utilisées pour l’enregistrement des données, les logiciels et les applications nécessaires à l’utilisation des données, la provenance administrative des documents, la classification de l’information ainsi que les autorisations d’accès à l’information.</w:t>
      </w:r>
    </w:p>
    <w:p w14:paraId="3EC712EE"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10. Protection des documents essentiels</w:t>
      </w:r>
    </w:p>
    <w:p w14:paraId="61548CAF" w14:textId="5109A0E3" w:rsidR="00157BAA" w:rsidRPr="00157BAA" w:rsidRDefault="00157BAA" w:rsidP="00643A15">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Les documents essentiels sont les documents dont la perte ou la destruction entraînerait des conséquences légales ou financières majeures pour la Municipalité. La direction générale est responsable de l’identification des documents essentiels. Les employés sont responsables d’aviser la direction générale de la création ou de la réception de tout document qui pourrait être qualifié d’essentiel. La direction générale est responsable de faire appliquer les mesures de protection des documents.</w:t>
      </w:r>
    </w:p>
    <w:p w14:paraId="03A5F4D0" w14:textId="28F948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11. Plan des mesures d’urgence</w:t>
      </w:r>
    </w:p>
    <w:p w14:paraId="10AD7DDF"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Le plan des mesures d’urgence spécifiques aux documents d’archives prévoit l’organisation méthodique des procédures ou interventions d’urgence. Il a pour but d’indiquer les méthodes de prévention, la marche à suivre en cas d’évacuation des documents, de conseiller sur les méthodes d’intervention et d’indiquer les méthodes de récupération des documents endommagés. La mise à jour annuelle eu plan des mesures d’urgence spécifiques aux documents d’archives s’effectue par la direction générale en collaboration avec le service de sécurité incendie de la Municipalité.</w:t>
      </w:r>
    </w:p>
    <w:p w14:paraId="6AC2913A"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12. Documents d’un employé quittant une fonction</w:t>
      </w:r>
    </w:p>
    <w:p w14:paraId="454A4745"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Tous les documents administratifs appartiennent à la municipalité. Tout employé, au moment de son départ, doit s’assurer de remettre à son successeur ou à son supérieur, selon le cas, tous les documents relatifs à son travail qu’il a en sa possession. L’employé doit les avoir classés dans le plan de classification, aux endroits identifiés par la direction générale, et doit respecter le calendrier de conservation.</w:t>
      </w:r>
    </w:p>
    <w:p w14:paraId="4D9CFCCE" w14:textId="77777777" w:rsidR="00157BAA" w:rsidRPr="00157BAA" w:rsidRDefault="00157BAA" w:rsidP="00157BAA">
      <w:pPr>
        <w:keepNext/>
        <w:keepLines/>
        <w:spacing w:before="240" w:line="259" w:lineRule="auto"/>
        <w:jc w:val="both"/>
        <w:outlineLvl w:val="0"/>
        <w:rPr>
          <w:rFonts w:ascii="Bookman Old Style" w:eastAsiaTheme="majorEastAsia" w:hAnsi="Bookman Old Style" w:cstheme="majorBidi"/>
          <w:color w:val="2F5496" w:themeColor="accent1" w:themeShade="BF"/>
          <w:sz w:val="24"/>
          <w:szCs w:val="24"/>
          <w:lang w:val="fr-CA"/>
        </w:rPr>
      </w:pPr>
      <w:r w:rsidRPr="00157BAA">
        <w:rPr>
          <w:rFonts w:ascii="Bookman Old Style" w:eastAsiaTheme="majorEastAsia" w:hAnsi="Bookman Old Style" w:cstheme="majorBidi"/>
          <w:color w:val="2F5496" w:themeColor="accent1" w:themeShade="BF"/>
          <w:sz w:val="24"/>
          <w:szCs w:val="24"/>
          <w:lang w:val="fr-CA"/>
        </w:rPr>
        <w:t>13. Approbation et révision de la politique</w:t>
      </w:r>
    </w:p>
    <w:p w14:paraId="1A9B4367"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La politique doit être adoptée par le Conseil municipal et mise à jour au besoin.</w:t>
      </w:r>
    </w:p>
    <w:p w14:paraId="517594B8" w14:textId="77777777" w:rsidR="00157BAA" w:rsidRPr="00157BAA" w:rsidRDefault="00157BAA" w:rsidP="00157BAA">
      <w:pPr>
        <w:spacing w:after="160"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La politique reste en vigueur jusqu’à son remplacement ou abrogation.</w:t>
      </w:r>
    </w:p>
    <w:p w14:paraId="26D72991" w14:textId="77777777" w:rsidR="00157BAA" w:rsidRPr="00157BAA" w:rsidRDefault="00157BAA" w:rsidP="00157BAA">
      <w:pPr>
        <w:spacing w:line="259" w:lineRule="auto"/>
        <w:jc w:val="both"/>
        <w:rPr>
          <w:rFonts w:ascii="Bookman Old Style" w:eastAsiaTheme="minorHAnsi" w:hAnsi="Bookman Old Style" w:cstheme="minorBidi"/>
          <w:sz w:val="24"/>
          <w:szCs w:val="24"/>
          <w:lang w:val="fr-CA"/>
        </w:rPr>
      </w:pPr>
    </w:p>
    <w:p w14:paraId="27626789" w14:textId="21980021" w:rsidR="00157BAA" w:rsidRPr="00157BAA" w:rsidRDefault="00157BAA" w:rsidP="00643A15">
      <w:pPr>
        <w:tabs>
          <w:tab w:val="left" w:pos="3402"/>
        </w:tabs>
        <w:spacing w:line="259" w:lineRule="auto"/>
        <w:jc w:val="both"/>
        <w:rPr>
          <w:rFonts w:ascii="Bookman Old Style" w:eastAsiaTheme="minorHAnsi" w:hAnsi="Bookman Old Style" w:cstheme="minorBidi"/>
          <w:sz w:val="24"/>
          <w:szCs w:val="24"/>
          <w:lang w:val="fr-CA"/>
        </w:rPr>
      </w:pPr>
      <w:bookmarkStart w:id="30" w:name="_Hlk136375136"/>
      <w:r w:rsidRPr="00157BAA">
        <w:rPr>
          <w:rFonts w:ascii="Bookman Old Style" w:eastAsiaTheme="minorHAnsi" w:hAnsi="Bookman Old Style" w:cstheme="minorBidi"/>
          <w:sz w:val="24"/>
          <w:szCs w:val="24"/>
          <w:lang w:val="fr-CA"/>
        </w:rPr>
        <w:t>______________________</w:t>
      </w:r>
      <w:bookmarkEnd w:id="30"/>
      <w:r w:rsidRPr="00157BAA">
        <w:rPr>
          <w:rFonts w:ascii="Bookman Old Style" w:eastAsiaTheme="minorHAnsi" w:hAnsi="Bookman Old Style" w:cstheme="minorBidi"/>
          <w:sz w:val="24"/>
          <w:szCs w:val="24"/>
          <w:lang w:val="fr-CA"/>
        </w:rPr>
        <w:tab/>
      </w:r>
      <w:r w:rsidR="00643A15" w:rsidRPr="00157BAA">
        <w:rPr>
          <w:rFonts w:ascii="Bookman Old Style" w:eastAsiaTheme="minorHAnsi" w:hAnsi="Bookman Old Style" w:cstheme="minorBidi"/>
          <w:sz w:val="24"/>
          <w:szCs w:val="24"/>
          <w:lang w:val="fr-CA"/>
        </w:rPr>
        <w:t>______________________</w:t>
      </w:r>
    </w:p>
    <w:p w14:paraId="052AADAB" w14:textId="3720E4C7" w:rsidR="00157BAA" w:rsidRPr="00157BAA" w:rsidRDefault="00157BAA" w:rsidP="00643A15">
      <w:pPr>
        <w:tabs>
          <w:tab w:val="left" w:pos="3402"/>
        </w:tabs>
        <w:spacing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Mairesse</w:t>
      </w:r>
      <w:r w:rsidRPr="00157BAA">
        <w:rPr>
          <w:rFonts w:ascii="Bookman Old Style" w:eastAsiaTheme="minorHAnsi" w:hAnsi="Bookman Old Style" w:cstheme="minorBidi"/>
          <w:sz w:val="24"/>
          <w:szCs w:val="24"/>
          <w:lang w:val="fr-CA"/>
        </w:rPr>
        <w:tab/>
        <w:t>Date</w:t>
      </w:r>
    </w:p>
    <w:p w14:paraId="515523C1" w14:textId="77777777" w:rsidR="00157BAA" w:rsidRPr="00157BAA" w:rsidRDefault="00157BAA" w:rsidP="00157BAA">
      <w:pPr>
        <w:spacing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Véronique Danis</w:t>
      </w:r>
    </w:p>
    <w:p w14:paraId="4A498A84" w14:textId="77777777" w:rsidR="00157BAA" w:rsidRPr="00157BAA" w:rsidRDefault="00157BAA" w:rsidP="00157BAA">
      <w:pPr>
        <w:spacing w:line="259" w:lineRule="auto"/>
        <w:jc w:val="both"/>
        <w:rPr>
          <w:rFonts w:ascii="Bookman Old Style" w:eastAsiaTheme="minorHAnsi" w:hAnsi="Bookman Old Style" w:cstheme="minorBidi"/>
          <w:sz w:val="24"/>
          <w:szCs w:val="24"/>
          <w:lang w:val="fr-CA"/>
        </w:rPr>
      </w:pPr>
    </w:p>
    <w:p w14:paraId="0253B6E9" w14:textId="3E84B790" w:rsidR="00157BAA" w:rsidRPr="00157BAA" w:rsidRDefault="00643A15" w:rsidP="00643A15">
      <w:pPr>
        <w:tabs>
          <w:tab w:val="left" w:pos="3402"/>
        </w:tabs>
        <w:spacing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______________________</w:t>
      </w:r>
      <w:r w:rsidR="00157BAA" w:rsidRPr="00157BAA">
        <w:rPr>
          <w:rFonts w:ascii="Bookman Old Style" w:eastAsiaTheme="minorHAnsi" w:hAnsi="Bookman Old Style" w:cstheme="minorBidi"/>
          <w:sz w:val="24"/>
          <w:szCs w:val="24"/>
          <w:lang w:val="fr-CA"/>
        </w:rPr>
        <w:tab/>
      </w:r>
      <w:r w:rsidRPr="00157BAA">
        <w:rPr>
          <w:rFonts w:ascii="Bookman Old Style" w:eastAsiaTheme="minorHAnsi" w:hAnsi="Bookman Old Style" w:cstheme="minorBidi"/>
          <w:sz w:val="24"/>
          <w:szCs w:val="24"/>
          <w:lang w:val="fr-CA"/>
        </w:rPr>
        <w:t>______________________</w:t>
      </w:r>
    </w:p>
    <w:p w14:paraId="609CAAA9" w14:textId="2E8229E1" w:rsidR="00157BAA" w:rsidRPr="00157BAA" w:rsidRDefault="00157BAA" w:rsidP="00643A15">
      <w:pPr>
        <w:tabs>
          <w:tab w:val="left" w:pos="3402"/>
        </w:tabs>
        <w:spacing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Directrice générale</w:t>
      </w:r>
      <w:r w:rsidRPr="00157BAA">
        <w:rPr>
          <w:rFonts w:ascii="Bookman Old Style" w:eastAsiaTheme="minorHAnsi" w:hAnsi="Bookman Old Style" w:cstheme="minorBidi"/>
          <w:sz w:val="24"/>
          <w:szCs w:val="24"/>
          <w:lang w:val="fr-CA"/>
        </w:rPr>
        <w:tab/>
        <w:t>Date</w:t>
      </w:r>
    </w:p>
    <w:p w14:paraId="754C0111" w14:textId="77777777" w:rsidR="00157BAA" w:rsidRPr="00157BAA" w:rsidRDefault="00157BAA" w:rsidP="00157BAA">
      <w:pPr>
        <w:spacing w:line="259" w:lineRule="auto"/>
        <w:jc w:val="both"/>
        <w:rPr>
          <w:rFonts w:ascii="Bookman Old Style" w:eastAsiaTheme="minorHAnsi" w:hAnsi="Bookman Old Style" w:cstheme="minorBidi"/>
          <w:sz w:val="24"/>
          <w:szCs w:val="24"/>
          <w:lang w:val="fr-CA"/>
        </w:rPr>
      </w:pPr>
      <w:r w:rsidRPr="00157BAA">
        <w:rPr>
          <w:rFonts w:ascii="Bookman Old Style" w:eastAsiaTheme="minorHAnsi" w:hAnsi="Bookman Old Style" w:cstheme="minorBidi"/>
          <w:sz w:val="24"/>
          <w:szCs w:val="24"/>
          <w:lang w:val="fr-CA"/>
        </w:rPr>
        <w:t>Sandra Payette</w:t>
      </w:r>
    </w:p>
    <w:p w14:paraId="535FE29C" w14:textId="77777777" w:rsidR="00157BAA" w:rsidRDefault="00157BAA" w:rsidP="00157BAA">
      <w:pPr>
        <w:ind w:left="1701" w:hanging="1701"/>
        <w:rPr>
          <w:rFonts w:ascii="Bookman Old Style" w:eastAsia="Times New Roman" w:hAnsi="Bookman Old Style"/>
          <w:sz w:val="24"/>
          <w:szCs w:val="24"/>
          <w:lang w:val="fr-CA" w:eastAsia="fr-FR"/>
        </w:rPr>
      </w:pPr>
    </w:p>
    <w:p w14:paraId="54656C59" w14:textId="7C3429F8" w:rsidR="00643A15" w:rsidRDefault="00643A15" w:rsidP="00643A15">
      <w:pPr>
        <w:ind w:left="1701" w:hanging="1701"/>
        <w:jc w:val="right"/>
        <w:rPr>
          <w:rFonts w:ascii="Bookman Old Style" w:eastAsia="Times New Roman" w:hAnsi="Bookman Old Style"/>
          <w:sz w:val="24"/>
          <w:szCs w:val="24"/>
          <w:lang w:val="fr-CA" w:eastAsia="fr-FR"/>
        </w:rPr>
      </w:pPr>
      <w:r w:rsidRPr="00F315BD">
        <w:rPr>
          <w:rFonts w:ascii="Bookman Old Style" w:eastAsia="Times New Roman" w:hAnsi="Bookman Old Style"/>
          <w:sz w:val="24"/>
          <w:szCs w:val="24"/>
          <w:lang w:val="fr-CA" w:eastAsia="fr-FR"/>
        </w:rPr>
        <w:t>Adoptée à l’unanimité</w:t>
      </w:r>
    </w:p>
    <w:p w14:paraId="783B1A9B" w14:textId="77777777" w:rsidR="00643A15" w:rsidRDefault="00643A15">
      <w:pPr>
        <w:spacing w:after="160" w:line="259" w:lineRule="auto"/>
        <w:rPr>
          <w:rFonts w:ascii="Bookman Old Style" w:eastAsia="Times New Roman" w:hAnsi="Bookman Old Style"/>
          <w:sz w:val="24"/>
          <w:szCs w:val="24"/>
          <w:lang w:val="fr-CA" w:eastAsia="fr-FR"/>
        </w:rPr>
      </w:pPr>
      <w:r>
        <w:rPr>
          <w:rFonts w:ascii="Bookman Old Style" w:eastAsia="Times New Roman" w:hAnsi="Bookman Old Style"/>
          <w:sz w:val="24"/>
          <w:szCs w:val="24"/>
          <w:lang w:val="fr-CA" w:eastAsia="fr-FR"/>
        </w:rPr>
        <w:br w:type="page"/>
      </w:r>
    </w:p>
    <w:p w14:paraId="6DD1A475" w14:textId="113F416D" w:rsidR="00BA6E40" w:rsidRPr="00766512" w:rsidRDefault="00BA6E40" w:rsidP="00BA6E40">
      <w:pPr>
        <w:spacing w:line="259" w:lineRule="auto"/>
        <w:rPr>
          <w:rFonts w:ascii="Bookman Old Style" w:eastAsiaTheme="minorHAnsi" w:hAnsi="Bookman Old Style" w:cstheme="minorBidi"/>
          <w:b/>
          <w:bCs/>
          <w:sz w:val="24"/>
          <w:szCs w:val="24"/>
          <w:lang w:val="fr-CA"/>
        </w:rPr>
      </w:pPr>
      <w:r w:rsidRPr="00766512">
        <w:rPr>
          <w:rFonts w:ascii="Bookman Old Style" w:eastAsiaTheme="minorHAnsi" w:hAnsi="Bookman Old Style" w:cstheme="minorBidi"/>
          <w:b/>
          <w:bCs/>
          <w:sz w:val="24"/>
          <w:szCs w:val="24"/>
          <w:lang w:val="fr-CA"/>
        </w:rPr>
        <w:t>2023-0</w:t>
      </w:r>
      <w:r w:rsidR="007E18F1">
        <w:rPr>
          <w:rFonts w:ascii="Bookman Old Style" w:eastAsiaTheme="minorHAnsi" w:hAnsi="Bookman Old Style" w:cstheme="minorBidi"/>
          <w:b/>
          <w:bCs/>
          <w:sz w:val="24"/>
          <w:szCs w:val="24"/>
          <w:lang w:val="fr-CA"/>
        </w:rPr>
        <w:t>5-</w:t>
      </w:r>
      <w:r w:rsidR="007278B3">
        <w:rPr>
          <w:rFonts w:ascii="Bookman Old Style" w:eastAsiaTheme="minorHAnsi" w:hAnsi="Bookman Old Style" w:cstheme="minorBidi"/>
          <w:b/>
          <w:bCs/>
          <w:sz w:val="24"/>
          <w:szCs w:val="24"/>
          <w:lang w:val="fr-CA"/>
        </w:rPr>
        <w:t>79</w:t>
      </w:r>
    </w:p>
    <w:p w14:paraId="596ABA15" w14:textId="31EA4E49" w:rsidR="00BA6E40" w:rsidRDefault="007E18F1" w:rsidP="00BA6E40">
      <w:pPr>
        <w:jc w:val="both"/>
        <w:rPr>
          <w:rFonts w:ascii="Bookman Old Style" w:eastAsia="Calibri" w:hAnsi="Bookman Old Style" w:cs="Calibri"/>
          <w:b/>
          <w:caps/>
          <w:sz w:val="24"/>
          <w:szCs w:val="24"/>
          <w:u w:val="single"/>
          <w:lang w:val="fr-CA"/>
        </w:rPr>
      </w:pPr>
      <w:r w:rsidRPr="007E18F1">
        <w:rPr>
          <w:rFonts w:ascii="Bookman Old Style" w:eastAsia="Calibri" w:hAnsi="Bookman Old Style" w:cs="Calibri"/>
          <w:b/>
          <w:caps/>
          <w:sz w:val="24"/>
          <w:szCs w:val="24"/>
          <w:u w:val="single"/>
          <w:lang w:val="fr-CA"/>
        </w:rPr>
        <w:t>Résolution d’adhésion au service PerLE du Portail du gouvernement du Québec</w:t>
      </w:r>
      <w:r w:rsidR="00DD4EEF">
        <w:rPr>
          <w:rFonts w:ascii="Bookman Old Style" w:eastAsia="Calibri" w:hAnsi="Bookman Old Style" w:cs="Calibri"/>
          <w:b/>
          <w:caps/>
          <w:sz w:val="24"/>
          <w:szCs w:val="24"/>
          <w:u w:val="single"/>
          <w:lang w:val="fr-CA"/>
        </w:rPr>
        <w:t xml:space="preserve"> et de signature de L’entente</w:t>
      </w:r>
    </w:p>
    <w:p w14:paraId="52CFF7B3" w14:textId="77777777" w:rsidR="007E18F1" w:rsidRPr="00440619" w:rsidRDefault="007E18F1" w:rsidP="00BA6E40">
      <w:pPr>
        <w:jc w:val="both"/>
        <w:rPr>
          <w:rFonts w:ascii="Century Gothic" w:hAnsi="Century Gothic"/>
          <w:lang w:val="fr-CA"/>
        </w:rPr>
      </w:pPr>
    </w:p>
    <w:p w14:paraId="6E71A2C6" w14:textId="6F55F320" w:rsidR="00BA6E40" w:rsidRDefault="00BA6E40" w:rsidP="00DD4EEF">
      <w:pPr>
        <w:ind w:left="1985" w:hanging="1985"/>
        <w:jc w:val="both"/>
        <w:rPr>
          <w:rFonts w:ascii="Bookman Old Style" w:eastAsiaTheme="minorHAnsi" w:hAnsi="Bookman Old Style" w:cs="Calibri"/>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00DD4EEF" w:rsidRPr="00DD4EEF">
        <w:rPr>
          <w:rFonts w:ascii="Bookman Old Style" w:eastAsiaTheme="minorHAnsi" w:hAnsi="Bookman Old Style" w:cs="Calibri"/>
          <w:sz w:val="24"/>
          <w:szCs w:val="24"/>
          <w:lang w:val="fr-CA"/>
        </w:rPr>
        <w:t xml:space="preserve">le </w:t>
      </w:r>
      <w:r w:rsidR="00DD4EEF" w:rsidRPr="00DD4EEF">
        <w:rPr>
          <w:rFonts w:ascii="Bookman Old Style" w:eastAsiaTheme="minorHAnsi" w:hAnsi="Bookman Old Style" w:cs="Calibri"/>
          <w:iCs/>
          <w:sz w:val="24"/>
          <w:szCs w:val="24"/>
          <w:lang w:val="fr-CA"/>
        </w:rPr>
        <w:t>ministre du Travail, l'Emploi et de la Solidarité sociale</w:t>
      </w:r>
      <w:r w:rsidR="00DD4EEF" w:rsidRPr="00DD4EEF">
        <w:rPr>
          <w:rFonts w:ascii="Bookman Old Style" w:eastAsiaTheme="minorHAnsi" w:hAnsi="Bookman Old Style" w:cs="Calibri"/>
          <w:i/>
          <w:iCs/>
          <w:sz w:val="24"/>
          <w:szCs w:val="24"/>
          <w:lang w:val="fr-CA"/>
        </w:rPr>
        <w:t xml:space="preserve"> </w:t>
      </w:r>
      <w:r w:rsidR="003229FB">
        <w:rPr>
          <w:rFonts w:ascii="Bookman Old Style" w:eastAsiaTheme="minorHAnsi" w:hAnsi="Bookman Old Style" w:cs="Calibri"/>
          <w:sz w:val="24"/>
          <w:szCs w:val="24"/>
          <w:lang w:val="fr-CA"/>
        </w:rPr>
        <w:t>ont</w:t>
      </w:r>
      <w:r w:rsidR="00DD4EEF" w:rsidRPr="00DD4EEF">
        <w:rPr>
          <w:rFonts w:ascii="Bookman Old Style" w:eastAsiaTheme="minorHAnsi" w:hAnsi="Bookman Old Style" w:cs="Calibri"/>
          <w:sz w:val="24"/>
          <w:szCs w:val="24"/>
          <w:lang w:val="fr-CA"/>
        </w:rPr>
        <w:t xml:space="preserve"> pour mission d'offrir aux citoyens et aux entreprises, sur tout le territoire du Québec, un guichet unique multiservice afin de leur permettre un accès simplifié à des services publics;</w:t>
      </w:r>
    </w:p>
    <w:p w14:paraId="67439329" w14:textId="77777777" w:rsidR="00DD4EEF" w:rsidRDefault="00DD4EEF" w:rsidP="00DD4EEF">
      <w:pPr>
        <w:ind w:left="1985" w:hanging="1985"/>
        <w:jc w:val="both"/>
        <w:rPr>
          <w:rFonts w:ascii="Bookman Old Style" w:eastAsiaTheme="minorHAnsi" w:hAnsi="Bookman Old Style" w:cs="Calibri"/>
          <w:sz w:val="24"/>
          <w:szCs w:val="24"/>
          <w:lang w:val="fr-CA"/>
        </w:rPr>
      </w:pPr>
    </w:p>
    <w:p w14:paraId="187E7C65" w14:textId="3DF63FCD" w:rsidR="00BA6E40" w:rsidRDefault="00DD4EEF" w:rsidP="00BA6E40">
      <w:pPr>
        <w:ind w:left="1985" w:hanging="1985"/>
        <w:jc w:val="both"/>
        <w:rPr>
          <w:rFonts w:ascii="Bookman Old Style" w:eastAsiaTheme="minorHAnsi" w:hAnsi="Bookman Old Style" w:cs="Calibri"/>
          <w:iCs/>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Pr="00DD4EEF">
        <w:rPr>
          <w:rFonts w:ascii="Bookman Old Style" w:eastAsiaTheme="minorHAnsi" w:hAnsi="Bookman Old Style" w:cs="Calibri"/>
          <w:sz w:val="24"/>
          <w:szCs w:val="24"/>
          <w:lang w:val="fr-CA"/>
        </w:rPr>
        <w:t xml:space="preserve">le </w:t>
      </w:r>
      <w:r w:rsidRPr="00DD4EEF">
        <w:rPr>
          <w:rFonts w:ascii="Bookman Old Style" w:eastAsiaTheme="minorHAnsi" w:hAnsi="Bookman Old Style" w:cs="Calibri"/>
          <w:iCs/>
          <w:sz w:val="24"/>
          <w:szCs w:val="24"/>
          <w:lang w:val="fr-CA"/>
        </w:rPr>
        <w:t>ministre d</w:t>
      </w:r>
      <w:r w:rsidR="003229FB">
        <w:rPr>
          <w:rFonts w:ascii="Bookman Old Style" w:eastAsiaTheme="minorHAnsi" w:hAnsi="Bookman Old Style" w:cs="Calibri"/>
          <w:iCs/>
          <w:sz w:val="24"/>
          <w:szCs w:val="24"/>
          <w:lang w:val="fr-CA"/>
        </w:rPr>
        <w:t>û</w:t>
      </w:r>
      <w:r>
        <w:rPr>
          <w:rFonts w:ascii="Bookman Old Style" w:eastAsiaTheme="minorHAnsi" w:hAnsi="Bookman Old Style" w:cs="Calibri"/>
          <w:iCs/>
          <w:sz w:val="24"/>
          <w:szCs w:val="24"/>
          <w:lang w:val="fr-CA"/>
        </w:rPr>
        <w:t xml:space="preserve"> </w:t>
      </w:r>
      <w:proofErr w:type="spellStart"/>
      <w:r w:rsidRPr="00DD4EEF">
        <w:rPr>
          <w:rFonts w:ascii="Bookman Old Style" w:eastAsiaTheme="minorHAnsi" w:hAnsi="Bookman Old Style" w:cs="Calibri"/>
          <w:iCs/>
          <w:sz w:val="24"/>
          <w:szCs w:val="24"/>
          <w:lang w:val="fr-CA"/>
        </w:rPr>
        <w:t>a</w:t>
      </w:r>
      <w:proofErr w:type="spellEnd"/>
      <w:r w:rsidRPr="00DD4EEF">
        <w:rPr>
          <w:rFonts w:ascii="Bookman Old Style" w:eastAsiaTheme="minorHAnsi" w:hAnsi="Bookman Old Style" w:cs="Calibri"/>
          <w:iCs/>
          <w:sz w:val="24"/>
          <w:szCs w:val="24"/>
          <w:lang w:val="fr-CA"/>
        </w:rPr>
        <w:t xml:space="preserve"> pour fonction de développer une approche intégrée de la prestation de services publics de façon à en assurer l'efficacité et d'offrir des services de renseignements et de références qui facilitent les relations entre l'État et les citoyens et les entreprises;</w:t>
      </w:r>
    </w:p>
    <w:p w14:paraId="6F471FD7" w14:textId="77777777" w:rsidR="00DD4EEF" w:rsidRPr="00DD4EEF" w:rsidRDefault="00DD4EEF" w:rsidP="00BA6E40">
      <w:pPr>
        <w:ind w:left="1985" w:hanging="1985"/>
        <w:jc w:val="both"/>
        <w:rPr>
          <w:rFonts w:ascii="Bookman Old Style" w:eastAsiaTheme="minorHAnsi" w:hAnsi="Bookman Old Style" w:cs="Calibri"/>
          <w:sz w:val="24"/>
          <w:szCs w:val="24"/>
          <w:lang w:val="fr-CA"/>
        </w:rPr>
      </w:pPr>
    </w:p>
    <w:p w14:paraId="31EF5EB0" w14:textId="30C1447D" w:rsidR="00DD4EEF" w:rsidRDefault="00DD4EEF" w:rsidP="00BA6E40">
      <w:pPr>
        <w:ind w:left="1985" w:hanging="1985"/>
        <w:jc w:val="both"/>
        <w:rPr>
          <w:rFonts w:ascii="Bookman Old Style" w:eastAsiaTheme="minorHAnsi" w:hAnsi="Bookman Old Style" w:cs="Calibri"/>
          <w:sz w:val="24"/>
          <w:szCs w:val="24"/>
          <w:lang w:val="fr-CA"/>
        </w:rPr>
      </w:pPr>
      <w:bookmarkStart w:id="31" w:name="_Hlk136375472"/>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Pr="00DD4EEF">
        <w:rPr>
          <w:rFonts w:ascii="Bookman Old Style" w:eastAsiaTheme="minorHAnsi" w:hAnsi="Bookman Old Style" w:cs="Calibri"/>
          <w:sz w:val="24"/>
          <w:szCs w:val="24"/>
          <w:lang w:val="fr-CA"/>
        </w:rPr>
        <w:t xml:space="preserve">les parties </w:t>
      </w:r>
      <w:bookmarkEnd w:id="31"/>
      <w:r w:rsidRPr="00DD4EEF">
        <w:rPr>
          <w:rFonts w:ascii="Bookman Old Style" w:eastAsiaTheme="minorHAnsi" w:hAnsi="Bookman Old Style" w:cs="Calibri"/>
          <w:sz w:val="24"/>
          <w:szCs w:val="24"/>
          <w:lang w:val="fr-CA"/>
        </w:rPr>
        <w:t>accordent une grande importance à la diminution des démarches administratives auxquelles les entreprises sont confrontées et qu'elles désirent améliorer la prestation de services pour les entreprises;</w:t>
      </w:r>
    </w:p>
    <w:p w14:paraId="5B483AAD" w14:textId="77777777" w:rsidR="00DD4EEF" w:rsidRDefault="00DD4EEF" w:rsidP="00BA6E40">
      <w:pPr>
        <w:ind w:left="1985" w:hanging="1985"/>
        <w:jc w:val="both"/>
        <w:rPr>
          <w:rFonts w:ascii="Bookman Old Style" w:eastAsiaTheme="minorHAnsi" w:hAnsi="Bookman Old Style" w:cs="Calibri"/>
          <w:sz w:val="24"/>
          <w:szCs w:val="24"/>
          <w:lang w:val="fr-CA"/>
        </w:rPr>
      </w:pPr>
    </w:p>
    <w:p w14:paraId="1652092E" w14:textId="77777777" w:rsidR="00DD4EEF" w:rsidRPr="00DD4EEF" w:rsidRDefault="00DD4EEF" w:rsidP="00DD4EEF">
      <w:pPr>
        <w:ind w:left="1985" w:hanging="1985"/>
        <w:jc w:val="both"/>
        <w:rPr>
          <w:rFonts w:ascii="Bookman Old Style" w:eastAsiaTheme="minorHAnsi" w:hAnsi="Bookman Old Style" w:cs="Calibri"/>
          <w:sz w:val="24"/>
          <w:szCs w:val="24"/>
          <w:lang w:val="fr-CA"/>
        </w:rPr>
      </w:pPr>
      <w:bookmarkStart w:id="32" w:name="_Hlk136375440"/>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sidRPr="00DD4EEF">
        <w:rPr>
          <w:rFonts w:ascii="Bookman Old Style" w:eastAsiaTheme="minorHAnsi" w:hAnsi="Bookman Old Style" w:cs="Calibri"/>
          <w:sz w:val="24"/>
          <w:szCs w:val="24"/>
          <w:lang w:val="fr-CA"/>
        </w:rPr>
        <w:t xml:space="preserve">PerLE </w:t>
      </w:r>
      <w:bookmarkEnd w:id="32"/>
      <w:r w:rsidRPr="00DD4EEF">
        <w:rPr>
          <w:rFonts w:ascii="Bookman Old Style" w:eastAsiaTheme="minorHAnsi" w:hAnsi="Bookman Old Style" w:cs="Calibri"/>
          <w:sz w:val="24"/>
          <w:szCs w:val="24"/>
          <w:lang w:val="fr-CA"/>
        </w:rPr>
        <w:t xml:space="preserve">est un service interactif Web qui permet aux entreprises de générer une liste de permis, licences et certificats d'autorisation requis des gouvernements fédéral, provincial et des municipalités et qu'il est intégré au Portail gouvernemental de services; </w:t>
      </w:r>
    </w:p>
    <w:p w14:paraId="02A955C1" w14:textId="6436E26E" w:rsidR="00DD4EEF" w:rsidRDefault="00DD4EEF" w:rsidP="00BA6E40">
      <w:pPr>
        <w:ind w:left="1985" w:hanging="1985"/>
        <w:jc w:val="both"/>
        <w:rPr>
          <w:rFonts w:ascii="Bookman Old Style" w:eastAsiaTheme="minorHAnsi" w:hAnsi="Bookman Old Style" w:cs="Calibri"/>
          <w:sz w:val="24"/>
          <w:szCs w:val="24"/>
          <w:lang w:val="fr-CA"/>
        </w:rPr>
      </w:pPr>
    </w:p>
    <w:p w14:paraId="29DD0555" w14:textId="5A052016" w:rsidR="00DD4EEF" w:rsidRPr="00DD4EEF" w:rsidRDefault="00DD4EEF" w:rsidP="00DD4EEF">
      <w:pPr>
        <w:ind w:left="1985" w:hanging="1985"/>
        <w:jc w:val="both"/>
        <w:rPr>
          <w:rFonts w:ascii="Bookman Old Style" w:eastAsiaTheme="minorHAnsi" w:hAnsi="Bookman Old Style" w:cs="Calibri"/>
          <w:sz w:val="24"/>
          <w:szCs w:val="24"/>
          <w:lang w:val="fr-CA"/>
        </w:rPr>
      </w:pPr>
      <w:r w:rsidRPr="00774BD9">
        <w:rPr>
          <w:rFonts w:ascii="Bookman Old Style" w:eastAsiaTheme="minorHAnsi" w:hAnsi="Bookman Old Style" w:cs="Calibri"/>
          <w:b/>
          <w:bCs/>
          <w:sz w:val="24"/>
          <w:szCs w:val="24"/>
          <w:lang w:val="fr-CA"/>
        </w:rPr>
        <w:t xml:space="preserve">CONSIDÉRANT </w:t>
      </w:r>
      <w:r w:rsidRPr="00774BD9">
        <w:rPr>
          <w:rFonts w:ascii="Bookman Old Style" w:eastAsiaTheme="minorHAnsi" w:hAnsi="Bookman Old Style" w:cs="Calibri"/>
          <w:sz w:val="24"/>
          <w:szCs w:val="24"/>
          <w:lang w:val="fr-CA"/>
        </w:rPr>
        <w:tab/>
      </w:r>
      <w:r w:rsidRPr="00774BD9">
        <w:rPr>
          <w:rFonts w:ascii="Bookman Old Style" w:eastAsiaTheme="minorHAnsi" w:hAnsi="Bookman Old Style" w:cs="Calibri"/>
          <w:b/>
          <w:bCs/>
          <w:sz w:val="24"/>
          <w:szCs w:val="24"/>
          <w:lang w:val="fr-CA"/>
        </w:rPr>
        <w:t>QUE</w:t>
      </w:r>
      <w:r w:rsidRPr="00774BD9">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le ministre</w:t>
      </w:r>
      <w:r w:rsidRPr="00DD4EEF">
        <w:rPr>
          <w:rFonts w:ascii="Arial" w:hAnsi="Arial" w:cs="Arial"/>
          <w:color w:val="000000"/>
          <w:lang w:val="fr-CA" w:eastAsia="fr-CA"/>
        </w:rPr>
        <w:t xml:space="preserve"> </w:t>
      </w:r>
      <w:r w:rsidRPr="00DD4EEF">
        <w:rPr>
          <w:rFonts w:ascii="Bookman Old Style" w:eastAsiaTheme="minorHAnsi" w:hAnsi="Bookman Old Style" w:cs="Calibri"/>
          <w:sz w:val="24"/>
          <w:szCs w:val="24"/>
          <w:lang w:val="fr-CA"/>
        </w:rPr>
        <w:t xml:space="preserve">peut conclure des ententes particulières avec les villes et municipalités locales situées sur le territoire du Québec afin qu'elles adhèrent au service PerLE; </w:t>
      </w:r>
    </w:p>
    <w:p w14:paraId="5B9AE23F" w14:textId="1F225FDB" w:rsidR="00DD4EEF" w:rsidRDefault="00DD4EEF" w:rsidP="00BA6E40">
      <w:pPr>
        <w:ind w:left="1985" w:hanging="1985"/>
        <w:jc w:val="both"/>
        <w:rPr>
          <w:rFonts w:ascii="Bookman Old Style" w:eastAsiaTheme="minorHAnsi" w:hAnsi="Bookman Old Style" w:cs="Calibri"/>
          <w:sz w:val="24"/>
          <w:szCs w:val="24"/>
          <w:lang w:val="fr-CA"/>
        </w:rPr>
      </w:pPr>
    </w:p>
    <w:p w14:paraId="724EFBF3" w14:textId="64710D8D" w:rsidR="00DD4EEF" w:rsidRPr="00DD4EEF" w:rsidRDefault="00DD4EEF" w:rsidP="00DD4EEF">
      <w:pPr>
        <w:ind w:left="1985" w:hanging="1985"/>
        <w:jc w:val="both"/>
        <w:rPr>
          <w:rFonts w:ascii="Bookman Old Style" w:eastAsiaTheme="minorHAnsi" w:hAnsi="Bookman Old Style" w:cs="Calibri"/>
          <w:sz w:val="24"/>
          <w:szCs w:val="24"/>
          <w:lang w:val="fr-CA"/>
        </w:rPr>
      </w:pPr>
      <w:r w:rsidRPr="00DD4EEF">
        <w:rPr>
          <w:rFonts w:ascii="Bookman Old Style" w:eastAsiaTheme="minorHAnsi" w:hAnsi="Bookman Old Style" w:cs="Calibri"/>
          <w:b/>
          <w:bCs/>
          <w:sz w:val="24"/>
          <w:szCs w:val="24"/>
          <w:lang w:val="fr-CA"/>
        </w:rPr>
        <w:t xml:space="preserve">CONSIDÉRANT </w:t>
      </w:r>
      <w:r w:rsidRPr="00DD4EEF">
        <w:rPr>
          <w:rFonts w:ascii="Bookman Old Style" w:eastAsiaTheme="minorHAnsi" w:hAnsi="Bookman Old Style" w:cs="Calibri"/>
          <w:sz w:val="24"/>
          <w:szCs w:val="24"/>
          <w:lang w:val="fr-CA"/>
        </w:rPr>
        <w:tab/>
      </w:r>
      <w:r w:rsidRPr="00DD4EEF">
        <w:rPr>
          <w:rFonts w:ascii="Bookman Old Style" w:eastAsiaTheme="minorHAnsi" w:hAnsi="Bookman Old Style" w:cs="Calibri"/>
          <w:b/>
          <w:bCs/>
          <w:sz w:val="24"/>
          <w:szCs w:val="24"/>
          <w:lang w:val="fr-CA"/>
        </w:rPr>
        <w:t>QUE</w:t>
      </w:r>
      <w:r w:rsidRPr="00DD4EEF">
        <w:rPr>
          <w:rFonts w:ascii="Bookman Old Style" w:eastAsiaTheme="minorHAnsi" w:hAnsi="Bookman Old Style" w:cs="Calibri"/>
          <w:sz w:val="24"/>
          <w:szCs w:val="24"/>
          <w:lang w:val="fr-CA"/>
        </w:rPr>
        <w:t xml:space="preserve"> la municipalité de </w:t>
      </w:r>
      <w:r>
        <w:rPr>
          <w:rFonts w:ascii="Bookman Old Style" w:eastAsiaTheme="minorHAnsi" w:hAnsi="Bookman Old Style" w:cs="Calibri"/>
          <w:sz w:val="24"/>
          <w:szCs w:val="24"/>
          <w:lang w:val="fr-CA"/>
        </w:rPr>
        <w:t xml:space="preserve">Montcerf-Lytton </w:t>
      </w:r>
      <w:r w:rsidRPr="00DD4EEF">
        <w:rPr>
          <w:rFonts w:ascii="Bookman Old Style" w:eastAsiaTheme="minorHAnsi" w:hAnsi="Bookman Old Style" w:cs="Calibri"/>
          <w:sz w:val="24"/>
          <w:szCs w:val="24"/>
          <w:lang w:val="fr-CA"/>
        </w:rPr>
        <w:t>souhaite participer au service PerLE;</w:t>
      </w:r>
    </w:p>
    <w:p w14:paraId="67A1C60B" w14:textId="5B248F24" w:rsidR="00DD4EEF" w:rsidRDefault="00DD4EEF" w:rsidP="00BA6E40">
      <w:pPr>
        <w:ind w:left="1985" w:hanging="1985"/>
        <w:jc w:val="both"/>
        <w:rPr>
          <w:rFonts w:ascii="Bookman Old Style" w:eastAsiaTheme="minorHAnsi" w:hAnsi="Bookman Old Style" w:cs="Calibri"/>
          <w:sz w:val="24"/>
          <w:szCs w:val="24"/>
          <w:lang w:val="fr-CA"/>
        </w:rPr>
      </w:pPr>
    </w:p>
    <w:p w14:paraId="4776E8E9" w14:textId="7BD140AA" w:rsidR="00BA6E40" w:rsidRDefault="00BA6E40" w:rsidP="00BA6E40">
      <w:pPr>
        <w:jc w:val="both"/>
        <w:rPr>
          <w:rFonts w:ascii="Bookman Old Style" w:eastAsiaTheme="minorHAnsi" w:hAnsi="Bookman Old Style" w:cs="Calibri"/>
          <w:sz w:val="24"/>
          <w:szCs w:val="24"/>
          <w:lang w:val="fr-CA"/>
        </w:rPr>
      </w:pPr>
      <w:r w:rsidRPr="00940D5B">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i</w:t>
      </w:r>
      <w:r w:rsidRPr="00774BD9">
        <w:rPr>
          <w:rFonts w:ascii="Bookman Old Style" w:eastAsiaTheme="minorHAnsi" w:hAnsi="Bookman Old Style" w:cs="Calibri"/>
          <w:sz w:val="24"/>
          <w:szCs w:val="24"/>
          <w:lang w:val="fr-CA"/>
        </w:rPr>
        <w:t xml:space="preserve">l est proposé par monsieur le conseiller </w:t>
      </w:r>
      <w:r>
        <w:rPr>
          <w:rFonts w:ascii="Bookman Old Style" w:eastAsiaTheme="minorHAnsi" w:hAnsi="Bookman Old Style" w:cs="Calibri"/>
          <w:sz w:val="24"/>
          <w:szCs w:val="24"/>
          <w:lang w:val="fr-CA"/>
        </w:rPr>
        <w:t xml:space="preserve">Luc St-Jacques </w:t>
      </w:r>
      <w:r w:rsidR="00DD4EEF">
        <w:rPr>
          <w:rFonts w:ascii="Bookman Old Style" w:eastAsiaTheme="minorHAnsi" w:hAnsi="Bookman Old Style" w:cs="Calibri"/>
          <w:sz w:val="24"/>
          <w:szCs w:val="24"/>
          <w:lang w:val="fr-CA"/>
        </w:rPr>
        <w:t>et résolu à l’unanimité.</w:t>
      </w:r>
    </w:p>
    <w:p w14:paraId="1F7F3D35" w14:textId="77777777" w:rsidR="00DD4EEF" w:rsidRDefault="00DD4EEF" w:rsidP="00BA6E40">
      <w:pPr>
        <w:jc w:val="both"/>
        <w:rPr>
          <w:rFonts w:ascii="Bookman Old Style" w:eastAsiaTheme="minorHAnsi" w:hAnsi="Bookman Old Style" w:cs="Calibri"/>
          <w:sz w:val="24"/>
          <w:szCs w:val="24"/>
          <w:lang w:val="fr-CA"/>
        </w:rPr>
      </w:pPr>
    </w:p>
    <w:p w14:paraId="2FFEAFF6" w14:textId="652B72F7" w:rsidR="00DD4EEF" w:rsidRPr="00774BD9" w:rsidRDefault="00DD4EEF" w:rsidP="00BA6E40">
      <w:pPr>
        <w:jc w:val="both"/>
        <w:rPr>
          <w:rFonts w:ascii="Bookman Old Style" w:eastAsiaTheme="minorHAnsi" w:hAnsi="Bookman Old Style" w:cs="Calibri"/>
          <w:sz w:val="24"/>
          <w:szCs w:val="24"/>
          <w:lang w:val="fr-CA"/>
        </w:rPr>
      </w:pPr>
      <w:r>
        <w:rPr>
          <w:rFonts w:ascii="Bookman Old Style" w:eastAsiaTheme="minorHAnsi" w:hAnsi="Bookman Old Style" w:cs="Calibri"/>
          <w:sz w:val="24"/>
          <w:szCs w:val="24"/>
          <w:lang w:val="fr-CA"/>
        </w:rPr>
        <w:t>QUE le conseil autorise madame la mairesse Véronique Danis et madame Sandra Payette, directrice</w:t>
      </w:r>
      <w:r w:rsidR="003229FB">
        <w:rPr>
          <w:rFonts w:ascii="Bookman Old Style" w:eastAsiaTheme="minorHAnsi" w:hAnsi="Bookman Old Style" w:cs="Calibri"/>
          <w:sz w:val="24"/>
          <w:szCs w:val="24"/>
          <w:lang w:val="fr-CA"/>
        </w:rPr>
        <w:t xml:space="preserve"> </w:t>
      </w:r>
      <w:r>
        <w:rPr>
          <w:rFonts w:ascii="Bookman Old Style" w:eastAsiaTheme="minorHAnsi" w:hAnsi="Bookman Old Style" w:cs="Calibri"/>
          <w:sz w:val="24"/>
          <w:szCs w:val="24"/>
          <w:lang w:val="fr-CA"/>
        </w:rPr>
        <w:t>générale et greffière-trésorière, à signer, pour et au nom de la municipalité, l’entente concernant le service PerLE.</w:t>
      </w:r>
    </w:p>
    <w:p w14:paraId="37D211A8" w14:textId="77777777" w:rsidR="00BA6E40" w:rsidRPr="00774BD9" w:rsidRDefault="00BA6E40" w:rsidP="00BA6E40">
      <w:pPr>
        <w:tabs>
          <w:tab w:val="left" w:pos="4820"/>
        </w:tabs>
        <w:rPr>
          <w:rFonts w:ascii="Bookman Old Style" w:eastAsiaTheme="minorHAnsi" w:hAnsi="Bookman Old Style" w:cs="Calibri"/>
          <w:sz w:val="24"/>
          <w:szCs w:val="24"/>
          <w:lang w:val="fr-CA"/>
        </w:rPr>
      </w:pPr>
    </w:p>
    <w:p w14:paraId="4B58A9FE" w14:textId="47D49C59" w:rsidR="00F315BD" w:rsidRDefault="00BA6E40" w:rsidP="00AC1C33">
      <w:pPr>
        <w:ind w:left="1701" w:hanging="1701"/>
        <w:jc w:val="right"/>
        <w:rPr>
          <w:rFonts w:ascii="Bookman Old Style" w:eastAsiaTheme="minorHAnsi" w:hAnsi="Bookman Old Style" w:cs="Calibri"/>
          <w:sz w:val="24"/>
          <w:szCs w:val="24"/>
          <w:lang w:val="fr-CA"/>
        </w:rPr>
      </w:pPr>
      <w:r w:rsidRPr="00774BD9">
        <w:rPr>
          <w:rFonts w:ascii="Bookman Old Style" w:eastAsiaTheme="minorHAnsi" w:hAnsi="Bookman Old Style" w:cs="Calibri"/>
          <w:sz w:val="24"/>
          <w:szCs w:val="24"/>
          <w:lang w:val="fr-CA"/>
        </w:rPr>
        <w:t>Adoptée à l’unanimité</w:t>
      </w:r>
    </w:p>
    <w:p w14:paraId="427ECB16" w14:textId="77777777" w:rsidR="00BA6E40" w:rsidRPr="00F315BD" w:rsidRDefault="00BA6E40" w:rsidP="00BA6E40">
      <w:pPr>
        <w:ind w:left="1701" w:hanging="1701"/>
        <w:rPr>
          <w:rFonts w:ascii="Bookman Old Style" w:eastAsia="Calibri" w:hAnsi="Bookman Old Style"/>
          <w:sz w:val="24"/>
          <w:szCs w:val="24"/>
          <w:u w:val="single"/>
          <w:lang w:val="fr-CA"/>
        </w:rPr>
      </w:pPr>
    </w:p>
    <w:p w14:paraId="669264A4" w14:textId="154E239C" w:rsidR="00936E76" w:rsidRPr="00936E76" w:rsidRDefault="003E02C0" w:rsidP="00936E76">
      <w:pPr>
        <w:spacing w:after="160" w:line="259" w:lineRule="auto"/>
        <w:ind w:left="2127" w:hanging="2127"/>
        <w:contextualSpacing/>
        <w:jc w:val="both"/>
        <w:rPr>
          <w:rFonts w:ascii="Bookman Old Style" w:eastAsia="Arial Unicode MS" w:hAnsi="Bookman Old Style" w:cs="Calibri"/>
          <w:b/>
          <w:sz w:val="24"/>
          <w:szCs w:val="24"/>
          <w:lang w:val="fr-CA"/>
        </w:rPr>
      </w:pPr>
      <w:bookmarkStart w:id="33" w:name="_Hlk117856981"/>
      <w:r>
        <w:rPr>
          <w:rFonts w:ascii="Bookman Old Style" w:eastAsia="Arial Unicode MS" w:hAnsi="Bookman Old Style" w:cs="Calibri"/>
          <w:b/>
          <w:sz w:val="24"/>
          <w:szCs w:val="24"/>
          <w:lang w:val="fr-CA"/>
        </w:rPr>
        <w:t>2023-0</w:t>
      </w:r>
      <w:r w:rsidR="009746AB">
        <w:rPr>
          <w:rFonts w:ascii="Bookman Old Style" w:eastAsia="Arial Unicode MS" w:hAnsi="Bookman Old Style" w:cs="Calibri"/>
          <w:b/>
          <w:sz w:val="24"/>
          <w:szCs w:val="24"/>
          <w:lang w:val="fr-CA"/>
        </w:rPr>
        <w:t>5-</w:t>
      </w:r>
      <w:r w:rsidR="007278B3">
        <w:rPr>
          <w:rFonts w:ascii="Bookman Old Style" w:eastAsia="Arial Unicode MS" w:hAnsi="Bookman Old Style" w:cs="Calibri"/>
          <w:b/>
          <w:sz w:val="24"/>
          <w:szCs w:val="24"/>
          <w:lang w:val="fr-CA"/>
        </w:rPr>
        <w:t>80</w:t>
      </w:r>
    </w:p>
    <w:p w14:paraId="7C1F1C86" w14:textId="77777777" w:rsidR="009746AB" w:rsidRPr="009755EB" w:rsidRDefault="009746AB" w:rsidP="009746AB">
      <w:pPr>
        <w:jc w:val="both"/>
        <w:rPr>
          <w:rFonts w:ascii="Bookman Old Style" w:eastAsia="Calibri" w:hAnsi="Bookman Old Style"/>
          <w:b/>
          <w:caps/>
          <w:sz w:val="24"/>
          <w:szCs w:val="24"/>
          <w:u w:val="single"/>
          <w:lang w:val="fr-CA"/>
        </w:rPr>
      </w:pPr>
      <w:bookmarkStart w:id="34" w:name="_Hlk96974601"/>
      <w:r>
        <w:rPr>
          <w:rFonts w:ascii="Bookman Old Style" w:eastAsia="Calibri" w:hAnsi="Bookman Old Style"/>
          <w:b/>
          <w:caps/>
          <w:sz w:val="24"/>
          <w:szCs w:val="24"/>
          <w:u w:val="single"/>
          <w:lang w:val="fr-CA"/>
        </w:rPr>
        <w:t>PÉRIODE D’ouverture de L’écocentre 2023</w:t>
      </w:r>
      <w:r w:rsidRPr="009755EB">
        <w:rPr>
          <w:rFonts w:ascii="Bookman Old Style" w:eastAsia="Calibri" w:hAnsi="Bookman Old Style"/>
          <w:b/>
          <w:caps/>
          <w:sz w:val="24"/>
          <w:szCs w:val="24"/>
          <w:u w:val="single"/>
          <w:lang w:val="fr-CA"/>
        </w:rPr>
        <w:t xml:space="preserve"> </w:t>
      </w:r>
      <w:r>
        <w:rPr>
          <w:rFonts w:ascii="Bookman Old Style" w:eastAsia="Calibri" w:hAnsi="Bookman Old Style"/>
          <w:b/>
          <w:caps/>
          <w:sz w:val="24"/>
          <w:szCs w:val="24"/>
          <w:u w:val="single"/>
          <w:lang w:val="fr-CA"/>
        </w:rPr>
        <w:t xml:space="preserve">et rappel </w:t>
      </w:r>
      <w:r w:rsidRPr="009755EB">
        <w:rPr>
          <w:rFonts w:ascii="Bookman Old Style" w:eastAsia="Calibri" w:hAnsi="Bookman Old Style"/>
          <w:b/>
          <w:caps/>
          <w:sz w:val="24"/>
          <w:szCs w:val="24"/>
          <w:u w:val="single"/>
          <w:lang w:val="fr-CA"/>
        </w:rPr>
        <w:t xml:space="preserve">AU </w:t>
      </w:r>
      <w:r>
        <w:rPr>
          <w:rFonts w:ascii="Bookman Old Style" w:eastAsia="Calibri" w:hAnsi="Bookman Old Style"/>
          <w:b/>
          <w:caps/>
          <w:sz w:val="24"/>
          <w:szCs w:val="24"/>
          <w:u w:val="single"/>
          <w:lang w:val="fr-CA"/>
        </w:rPr>
        <w:t xml:space="preserve">Travail de la </w:t>
      </w:r>
      <w:r w:rsidRPr="009755EB">
        <w:rPr>
          <w:rFonts w:ascii="Bookman Old Style" w:eastAsia="Calibri" w:hAnsi="Bookman Old Style"/>
          <w:b/>
          <w:caps/>
          <w:sz w:val="24"/>
          <w:szCs w:val="24"/>
          <w:u w:val="single"/>
          <w:lang w:val="fr-CA"/>
        </w:rPr>
        <w:t xml:space="preserve">Préposée </w:t>
      </w:r>
      <w:r>
        <w:rPr>
          <w:rFonts w:ascii="Bookman Old Style" w:eastAsia="Calibri" w:hAnsi="Bookman Old Style"/>
          <w:b/>
          <w:caps/>
          <w:sz w:val="24"/>
          <w:szCs w:val="24"/>
          <w:u w:val="single"/>
          <w:lang w:val="fr-CA"/>
        </w:rPr>
        <w:t>à</w:t>
      </w:r>
      <w:r w:rsidRPr="009755EB">
        <w:rPr>
          <w:rFonts w:ascii="Bookman Old Style" w:eastAsia="Calibri" w:hAnsi="Bookman Old Style"/>
          <w:b/>
          <w:caps/>
          <w:sz w:val="24"/>
          <w:szCs w:val="24"/>
          <w:u w:val="single"/>
          <w:lang w:val="fr-CA"/>
        </w:rPr>
        <w:t xml:space="preserve"> l’écocentre</w:t>
      </w:r>
    </w:p>
    <w:bookmarkEnd w:id="34"/>
    <w:p w14:paraId="50963F88" w14:textId="77777777" w:rsidR="009746AB" w:rsidRPr="009755EB" w:rsidRDefault="009746AB" w:rsidP="009746AB">
      <w:pPr>
        <w:ind w:left="1701" w:hanging="1701"/>
        <w:jc w:val="both"/>
        <w:rPr>
          <w:rFonts w:ascii="Bookman Old Style" w:eastAsia="Calibri" w:hAnsi="Bookman Old Style"/>
          <w:sz w:val="24"/>
          <w:szCs w:val="24"/>
          <w:u w:val="single"/>
          <w:lang w:val="fr-CA"/>
        </w:rPr>
      </w:pPr>
    </w:p>
    <w:p w14:paraId="2F10322D" w14:textId="77777777" w:rsidR="009746AB" w:rsidRPr="009755EB" w:rsidRDefault="009746AB" w:rsidP="009746AB">
      <w:pPr>
        <w:ind w:left="2124" w:hanging="2124"/>
        <w:jc w:val="both"/>
        <w:rPr>
          <w:rFonts w:ascii="Bookman Old Style" w:eastAsia="Calibri" w:hAnsi="Bookman Old Style" w:cs="Calibri"/>
          <w:sz w:val="24"/>
          <w:szCs w:val="24"/>
          <w:lang w:val="fr-CA"/>
        </w:rPr>
      </w:pPr>
      <w:r w:rsidRPr="009755EB">
        <w:rPr>
          <w:rFonts w:ascii="Bookman Old Style" w:eastAsia="Calibri" w:hAnsi="Bookman Old Style" w:cs="Calibri"/>
          <w:b/>
          <w:sz w:val="24"/>
          <w:szCs w:val="24"/>
          <w:lang w:val="fr-CA"/>
        </w:rPr>
        <w:t>CONSIDÉRANT</w:t>
      </w:r>
      <w:r w:rsidRPr="009755EB">
        <w:rPr>
          <w:rFonts w:ascii="Bookman Old Style" w:eastAsia="Calibri" w:hAnsi="Bookman Old Style" w:cs="Calibri"/>
          <w:sz w:val="24"/>
          <w:szCs w:val="24"/>
          <w:lang w:val="fr-CA"/>
        </w:rPr>
        <w:t xml:space="preserve"> </w:t>
      </w:r>
      <w:r w:rsidRPr="009755EB">
        <w:rPr>
          <w:rFonts w:ascii="Bookman Old Style" w:eastAsia="Calibri" w:hAnsi="Bookman Old Style" w:cs="Calibri"/>
          <w:sz w:val="24"/>
          <w:szCs w:val="24"/>
          <w:lang w:val="fr-CA"/>
        </w:rPr>
        <w:tab/>
      </w:r>
      <w:r>
        <w:rPr>
          <w:rFonts w:ascii="Bookman Old Style" w:eastAsia="Calibri" w:hAnsi="Bookman Old Style" w:cs="Calibri"/>
          <w:sz w:val="24"/>
          <w:szCs w:val="24"/>
          <w:lang w:val="fr-CA"/>
        </w:rPr>
        <w:t>L’</w:t>
      </w:r>
      <w:r w:rsidRPr="009755EB">
        <w:rPr>
          <w:rFonts w:ascii="Bookman Old Style" w:eastAsia="Calibri" w:hAnsi="Bookman Old Style" w:cs="Calibri"/>
          <w:sz w:val="24"/>
          <w:szCs w:val="24"/>
          <w:lang w:val="fr-CA"/>
        </w:rPr>
        <w:t xml:space="preserve">ouverture de l’écocentre, </w:t>
      </w:r>
      <w:r>
        <w:rPr>
          <w:rFonts w:ascii="Bookman Old Style" w:eastAsia="Calibri" w:hAnsi="Bookman Old Style" w:cs="Calibri"/>
          <w:sz w:val="24"/>
          <w:szCs w:val="24"/>
          <w:lang w:val="fr-CA"/>
        </w:rPr>
        <w:t>chaque</w:t>
      </w:r>
      <w:r w:rsidRPr="009755EB">
        <w:rPr>
          <w:rFonts w:ascii="Bookman Old Style" w:eastAsia="Calibri" w:hAnsi="Bookman Old Style" w:cs="Calibri"/>
          <w:sz w:val="24"/>
          <w:szCs w:val="24"/>
          <w:lang w:val="fr-CA"/>
        </w:rPr>
        <w:t xml:space="preserve"> premier samedi du mois</w:t>
      </w:r>
      <w:r>
        <w:rPr>
          <w:rFonts w:ascii="Bookman Old Style" w:eastAsia="Calibri" w:hAnsi="Bookman Old Style" w:cs="Calibri"/>
          <w:sz w:val="24"/>
          <w:szCs w:val="24"/>
          <w:lang w:val="fr-CA"/>
        </w:rPr>
        <w:t xml:space="preserve"> du mois de mai jusqu’au premier samedi du mois de novembre</w:t>
      </w:r>
      <w:r w:rsidRPr="009755EB">
        <w:rPr>
          <w:rFonts w:ascii="Bookman Old Style" w:eastAsia="Calibri" w:hAnsi="Bookman Old Style" w:cs="Calibri"/>
          <w:sz w:val="24"/>
          <w:szCs w:val="24"/>
          <w:lang w:val="fr-CA"/>
        </w:rPr>
        <w:t xml:space="preserve"> </w:t>
      </w:r>
      <w:r>
        <w:rPr>
          <w:rFonts w:ascii="Bookman Old Style" w:eastAsia="Calibri" w:hAnsi="Bookman Old Style" w:cs="Calibri"/>
          <w:sz w:val="24"/>
          <w:szCs w:val="24"/>
          <w:lang w:val="fr-CA"/>
        </w:rPr>
        <w:t xml:space="preserve">2023, </w:t>
      </w:r>
      <w:r w:rsidRPr="009755EB">
        <w:rPr>
          <w:rFonts w:ascii="Bookman Old Style" w:eastAsia="Calibri" w:hAnsi="Bookman Old Style" w:cs="Calibri"/>
          <w:sz w:val="24"/>
          <w:szCs w:val="24"/>
          <w:lang w:val="fr-CA"/>
        </w:rPr>
        <w:t>de 8 heures à 15 heures;</w:t>
      </w:r>
    </w:p>
    <w:p w14:paraId="1B61C629" w14:textId="77777777" w:rsidR="009746AB" w:rsidRPr="009755EB" w:rsidRDefault="009746AB" w:rsidP="009746AB">
      <w:pPr>
        <w:jc w:val="both"/>
        <w:rPr>
          <w:rFonts w:ascii="Bookman Old Style" w:eastAsia="Calibri" w:hAnsi="Bookman Old Style" w:cs="Calibri"/>
          <w:sz w:val="24"/>
          <w:szCs w:val="24"/>
          <w:lang w:val="fr-CA"/>
        </w:rPr>
      </w:pPr>
      <w:bookmarkStart w:id="35" w:name="_Hlk132973734"/>
    </w:p>
    <w:bookmarkEnd w:id="35"/>
    <w:p w14:paraId="10FBD642" w14:textId="77777777" w:rsidR="009746AB" w:rsidRPr="009755EB" w:rsidRDefault="009746AB" w:rsidP="009746AB">
      <w:pPr>
        <w:ind w:left="2127" w:hanging="2127"/>
        <w:jc w:val="both"/>
        <w:rPr>
          <w:rFonts w:ascii="Bookman Old Style" w:eastAsia="Calibri" w:hAnsi="Bookman Old Style" w:cs="Calibri"/>
          <w:sz w:val="24"/>
          <w:szCs w:val="24"/>
          <w:lang w:val="fr-CA"/>
        </w:rPr>
      </w:pPr>
      <w:r w:rsidRPr="009755EB">
        <w:rPr>
          <w:rFonts w:ascii="Bookman Old Style" w:eastAsia="Calibri" w:hAnsi="Bookman Old Style" w:cs="Calibri"/>
          <w:b/>
          <w:sz w:val="24"/>
          <w:szCs w:val="24"/>
          <w:lang w:val="fr-CA"/>
        </w:rPr>
        <w:t xml:space="preserve">CONSIDÉRANT </w:t>
      </w:r>
      <w:r w:rsidRPr="009755EB">
        <w:rPr>
          <w:rFonts w:ascii="Bookman Old Style" w:eastAsia="Calibri" w:hAnsi="Bookman Old Style" w:cs="Calibri"/>
          <w:b/>
          <w:sz w:val="24"/>
          <w:szCs w:val="24"/>
          <w:lang w:val="fr-CA"/>
        </w:rPr>
        <w:tab/>
      </w:r>
      <w:r>
        <w:rPr>
          <w:rFonts w:ascii="Bookman Old Style" w:eastAsia="Calibri" w:hAnsi="Bookman Old Style" w:cs="Calibri"/>
          <w:bCs/>
          <w:sz w:val="24"/>
          <w:szCs w:val="24"/>
          <w:lang w:val="fr-CA"/>
        </w:rPr>
        <w:t>Q</w:t>
      </w:r>
      <w:r w:rsidRPr="009755EB">
        <w:rPr>
          <w:rFonts w:ascii="Bookman Old Style" w:eastAsia="Calibri" w:hAnsi="Bookman Old Style" w:cs="Calibri"/>
          <w:bCs/>
          <w:sz w:val="24"/>
          <w:szCs w:val="24"/>
          <w:lang w:val="fr-CA"/>
        </w:rPr>
        <w:t xml:space="preserve">ue </w:t>
      </w:r>
      <w:r w:rsidRPr="009755EB">
        <w:rPr>
          <w:rFonts w:ascii="Bookman Old Style" w:eastAsia="Calibri" w:hAnsi="Bookman Old Style" w:cs="Calibri"/>
          <w:sz w:val="24"/>
          <w:szCs w:val="24"/>
          <w:lang w:val="fr-CA"/>
        </w:rPr>
        <w:t>Madame Lise Morin occupe très bien les fonctions de préposée à l’écocentre;</w:t>
      </w:r>
    </w:p>
    <w:p w14:paraId="285760C5" w14:textId="77777777" w:rsidR="009746AB" w:rsidRPr="009755EB" w:rsidRDefault="009746AB" w:rsidP="009746AB">
      <w:pPr>
        <w:jc w:val="both"/>
        <w:rPr>
          <w:rFonts w:ascii="Bookman Old Style" w:eastAsia="Calibri" w:hAnsi="Bookman Old Style" w:cs="Calibri"/>
          <w:sz w:val="24"/>
          <w:szCs w:val="24"/>
          <w:lang w:val="fr-CA"/>
        </w:rPr>
      </w:pPr>
    </w:p>
    <w:p w14:paraId="3B282149" w14:textId="370D56D2" w:rsidR="009746AB" w:rsidRPr="009755EB" w:rsidRDefault="009746AB" w:rsidP="009746AB">
      <w:pPr>
        <w:jc w:val="both"/>
        <w:rPr>
          <w:rFonts w:ascii="Bookman Old Style" w:eastAsia="Calibri" w:hAnsi="Bookman Old Style" w:cs="Calibri"/>
          <w:sz w:val="24"/>
          <w:szCs w:val="24"/>
          <w:lang w:val="fr-CA"/>
        </w:rPr>
      </w:pPr>
      <w:r w:rsidRPr="009755EB">
        <w:rPr>
          <w:rFonts w:ascii="Bookman Old Style" w:eastAsia="Calibri" w:hAnsi="Bookman Old Style" w:cs="Calibri"/>
          <w:b/>
          <w:bCs/>
          <w:sz w:val="24"/>
          <w:szCs w:val="24"/>
          <w:lang w:val="fr-CA"/>
        </w:rPr>
        <w:t>EN CONSÉQUENCE</w:t>
      </w:r>
      <w:r w:rsidRPr="009755EB">
        <w:rPr>
          <w:rFonts w:ascii="Bookman Old Style" w:eastAsia="Calibri" w:hAnsi="Bookman Old Style" w:cs="Calibri"/>
          <w:sz w:val="24"/>
          <w:szCs w:val="24"/>
          <w:lang w:val="fr-CA"/>
        </w:rPr>
        <w:t xml:space="preserve"> il est proposé par </w:t>
      </w:r>
      <w:r w:rsidR="002E3AE2">
        <w:rPr>
          <w:rFonts w:ascii="Bookman Old Style" w:eastAsia="Calibri" w:hAnsi="Bookman Old Style" w:cs="Calibri"/>
          <w:sz w:val="24"/>
          <w:szCs w:val="24"/>
          <w:lang w:val="fr-CA"/>
        </w:rPr>
        <w:t xml:space="preserve">madame la conseillère Pierrette Lapratte </w:t>
      </w:r>
      <w:r w:rsidRPr="009755EB">
        <w:rPr>
          <w:rFonts w:ascii="Bookman Old Style" w:eastAsia="Calibri" w:hAnsi="Bookman Old Style" w:cs="Calibri"/>
          <w:sz w:val="24"/>
          <w:szCs w:val="24"/>
          <w:lang w:val="fr-CA"/>
        </w:rPr>
        <w:t xml:space="preserve">et </w:t>
      </w:r>
      <w:r w:rsidR="002E3AE2">
        <w:rPr>
          <w:rFonts w:ascii="Bookman Old Style" w:eastAsia="Calibri" w:hAnsi="Bookman Old Style" w:cs="Calibri"/>
          <w:sz w:val="24"/>
          <w:szCs w:val="24"/>
          <w:lang w:val="fr-CA"/>
        </w:rPr>
        <w:t xml:space="preserve">il est </w:t>
      </w:r>
      <w:r w:rsidRPr="009755EB">
        <w:rPr>
          <w:rFonts w:ascii="Bookman Old Style" w:eastAsia="Calibri" w:hAnsi="Bookman Old Style" w:cs="Calibri"/>
          <w:sz w:val="24"/>
          <w:szCs w:val="24"/>
          <w:lang w:val="fr-CA"/>
        </w:rPr>
        <w:t>résolu de procéder à l’ouverture de l’écocentre de la période du mois de mai au mois de novembre 2023 et de procédé au rappel à l’emploi de Madame Lise Morin à titre de préposée de l’écocentre.</w:t>
      </w:r>
    </w:p>
    <w:p w14:paraId="0D91BE72" w14:textId="77777777" w:rsidR="009746AB" w:rsidRPr="009755EB" w:rsidRDefault="009746AB" w:rsidP="009746AB">
      <w:pPr>
        <w:jc w:val="both"/>
        <w:rPr>
          <w:rFonts w:ascii="Bookman Old Style" w:eastAsia="Calibri" w:hAnsi="Bookman Old Style" w:cs="Calibri"/>
          <w:sz w:val="24"/>
          <w:szCs w:val="24"/>
          <w:lang w:val="fr-CA"/>
        </w:rPr>
      </w:pPr>
    </w:p>
    <w:p w14:paraId="64B3A3F9" w14:textId="77777777" w:rsidR="00936E76" w:rsidRDefault="00936E76" w:rsidP="00936E76">
      <w:pPr>
        <w:jc w:val="right"/>
        <w:rPr>
          <w:rFonts w:ascii="Bookman Old Style" w:eastAsiaTheme="minorHAnsi" w:hAnsi="Bookman Old Style" w:cstheme="minorBidi"/>
          <w:sz w:val="24"/>
          <w:szCs w:val="24"/>
          <w:lang w:val="fr-CA"/>
        </w:rPr>
      </w:pPr>
      <w:r w:rsidRPr="00936E76">
        <w:rPr>
          <w:rFonts w:ascii="Bookman Old Style" w:eastAsiaTheme="minorHAnsi" w:hAnsi="Bookman Old Style" w:cstheme="minorBidi"/>
          <w:sz w:val="24"/>
          <w:szCs w:val="24"/>
          <w:lang w:val="fr-CA"/>
        </w:rPr>
        <w:t>Adoptée à l’unanimité</w:t>
      </w:r>
    </w:p>
    <w:p w14:paraId="24F7AFB7" w14:textId="77777777" w:rsidR="002E3AE2" w:rsidRPr="00936E76" w:rsidRDefault="002E3AE2" w:rsidP="00936E76">
      <w:pPr>
        <w:jc w:val="right"/>
        <w:rPr>
          <w:rFonts w:ascii="Bookman Old Style" w:eastAsiaTheme="minorHAnsi" w:hAnsi="Bookman Old Style" w:cs="Calibri"/>
          <w:sz w:val="24"/>
          <w:szCs w:val="24"/>
          <w:lang w:val="fr-CA"/>
        </w:rPr>
      </w:pPr>
    </w:p>
    <w:p w14:paraId="3BF2D3C8" w14:textId="1A97A2F3" w:rsid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bookmarkStart w:id="36" w:name="_Hlk117857183"/>
      <w:bookmarkEnd w:id="3"/>
      <w:bookmarkEnd w:id="4"/>
      <w:bookmarkEnd w:id="33"/>
      <w:r w:rsidRPr="002E3AE2">
        <w:rPr>
          <w:rFonts w:ascii="Bookman Old Style" w:eastAsiaTheme="minorHAnsi" w:hAnsi="Bookman Old Style" w:cstheme="minorBidi"/>
          <w:b/>
          <w:caps/>
          <w:sz w:val="24"/>
          <w:szCs w:val="24"/>
          <w:lang w:val="fr-CA"/>
        </w:rPr>
        <w:t>2023-05-</w:t>
      </w:r>
      <w:r w:rsidR="007278B3">
        <w:rPr>
          <w:rFonts w:ascii="Bookman Old Style" w:eastAsiaTheme="minorHAnsi" w:hAnsi="Bookman Old Style" w:cstheme="minorBidi"/>
          <w:b/>
          <w:caps/>
          <w:sz w:val="24"/>
          <w:szCs w:val="24"/>
          <w:lang w:val="fr-CA"/>
        </w:rPr>
        <w:t>81</w:t>
      </w:r>
    </w:p>
    <w:p w14:paraId="658D061F" w14:textId="7B340749" w:rsidR="00DC5DCA" w:rsidRPr="00DC5DCA" w:rsidRDefault="002E3AE2" w:rsidP="002E3AE2">
      <w:pPr>
        <w:spacing w:line="259" w:lineRule="auto"/>
        <w:jc w:val="both"/>
        <w:rPr>
          <w:rFonts w:ascii="Bookman Old Style" w:eastAsiaTheme="minorHAnsi" w:hAnsi="Bookman Old Style" w:cstheme="minorBidi"/>
          <w:b/>
          <w:caps/>
          <w:sz w:val="24"/>
          <w:szCs w:val="24"/>
          <w:u w:val="single"/>
          <w:lang w:val="fr-CA"/>
        </w:rPr>
      </w:pPr>
      <w:r>
        <w:rPr>
          <w:rFonts w:ascii="Bookman Old Style" w:eastAsiaTheme="minorHAnsi" w:hAnsi="Bookman Old Style" w:cstheme="minorBidi"/>
          <w:b/>
          <w:caps/>
          <w:sz w:val="24"/>
          <w:szCs w:val="24"/>
          <w:lang w:val="fr-CA"/>
        </w:rPr>
        <w:t>Dépôt de la liste des immeubles devant être vendu</w:t>
      </w:r>
      <w:r w:rsidR="003229FB">
        <w:rPr>
          <w:rFonts w:ascii="Bookman Old Style" w:eastAsiaTheme="minorHAnsi" w:hAnsi="Bookman Old Style" w:cstheme="minorBidi"/>
          <w:b/>
          <w:caps/>
          <w:sz w:val="24"/>
          <w:szCs w:val="24"/>
          <w:lang w:val="fr-CA"/>
        </w:rPr>
        <w:t>E</w:t>
      </w:r>
      <w:r>
        <w:rPr>
          <w:rFonts w:ascii="Bookman Old Style" w:eastAsiaTheme="minorHAnsi" w:hAnsi="Bookman Old Style" w:cstheme="minorBidi"/>
          <w:b/>
          <w:caps/>
          <w:sz w:val="24"/>
          <w:szCs w:val="24"/>
          <w:lang w:val="fr-CA"/>
        </w:rPr>
        <w:t xml:space="preserve"> pour taxes non payé</w:t>
      </w:r>
      <w:r w:rsidR="003229FB">
        <w:rPr>
          <w:rFonts w:ascii="Bookman Old Style" w:eastAsiaTheme="minorHAnsi" w:hAnsi="Bookman Old Style" w:cstheme="minorBidi"/>
          <w:b/>
          <w:caps/>
          <w:sz w:val="24"/>
          <w:szCs w:val="24"/>
          <w:lang w:val="fr-CA"/>
        </w:rPr>
        <w:t>E</w:t>
      </w:r>
      <w:r>
        <w:rPr>
          <w:rFonts w:ascii="Bookman Old Style" w:eastAsiaTheme="minorHAnsi" w:hAnsi="Bookman Old Style" w:cstheme="minorBidi"/>
          <w:b/>
          <w:caps/>
          <w:sz w:val="24"/>
          <w:szCs w:val="24"/>
          <w:lang w:val="fr-CA"/>
        </w:rPr>
        <w:t>s</w:t>
      </w:r>
    </w:p>
    <w:p w14:paraId="0E4443F2" w14:textId="77777777" w:rsidR="002E3AE2" w:rsidRPr="002E3AE2" w:rsidRDefault="002E3AE2" w:rsidP="002E3AE2">
      <w:pPr>
        <w:rPr>
          <w:rFonts w:asciiTheme="minorHAnsi" w:hAnsiTheme="minorHAnsi" w:cstheme="minorHAnsi"/>
          <w:lang w:val="fr-CA"/>
        </w:rPr>
      </w:pPr>
    </w:p>
    <w:p w14:paraId="6BEF5834" w14:textId="60708381" w:rsidR="002E3AE2" w:rsidRPr="002E3AE2" w:rsidRDefault="003229FB" w:rsidP="002E3AE2">
      <w:pPr>
        <w:jc w:val="both"/>
        <w:rPr>
          <w:rFonts w:ascii="Bookman Old Style" w:hAnsi="Bookman Old Style" w:cstheme="minorHAnsi"/>
          <w:sz w:val="24"/>
          <w:szCs w:val="24"/>
          <w:lang w:val="fr-CA"/>
        </w:rPr>
      </w:pPr>
      <w:r>
        <w:rPr>
          <w:rFonts w:ascii="Bookman Old Style" w:eastAsiaTheme="minorHAnsi" w:hAnsi="Bookman Old Style" w:cstheme="minorBidi"/>
          <w:bCs/>
          <w:sz w:val="24"/>
          <w:szCs w:val="24"/>
          <w:lang w:val="fr-CA"/>
        </w:rPr>
        <w:t>L</w:t>
      </w:r>
      <w:r w:rsidR="00AE2CF2">
        <w:rPr>
          <w:rFonts w:ascii="Bookman Old Style" w:eastAsiaTheme="minorHAnsi" w:hAnsi="Bookman Old Style" w:cstheme="minorBidi"/>
          <w:bCs/>
          <w:sz w:val="24"/>
          <w:szCs w:val="24"/>
          <w:lang w:val="fr-CA"/>
        </w:rPr>
        <w:t>a</w:t>
      </w:r>
      <w:r w:rsidR="00AE2CF2" w:rsidRPr="002E3AE2">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directrice</w:t>
      </w:r>
      <w:r>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 xml:space="preserve">générale et greffière-trésorière </w:t>
      </w:r>
      <w:r w:rsidR="002E3AE2" w:rsidRPr="002E3AE2">
        <w:rPr>
          <w:rFonts w:ascii="Bookman Old Style" w:hAnsi="Bookman Old Style" w:cstheme="minorHAnsi"/>
          <w:sz w:val="24"/>
          <w:szCs w:val="24"/>
          <w:lang w:val="fr-CA"/>
        </w:rPr>
        <w:t xml:space="preserve">soumet au Conseil, pour examen et considération, un état des taxes foncières dues à la municipalité, à la date du </w:t>
      </w:r>
      <w:r w:rsidR="002E3AE2" w:rsidRPr="002E3AE2">
        <w:rPr>
          <w:rFonts w:ascii="Bookman Old Style" w:hAnsi="Bookman Old Style" w:cstheme="minorHAnsi"/>
          <w:i/>
          <w:sz w:val="24"/>
          <w:szCs w:val="24"/>
          <w:highlight w:val="yellow"/>
          <w:u w:val="single"/>
          <w:lang w:val="fr-CA"/>
        </w:rPr>
        <w:t>(date de la vente)</w:t>
      </w:r>
      <w:r w:rsidR="002E3AE2" w:rsidRPr="002E3AE2">
        <w:rPr>
          <w:rFonts w:ascii="Bookman Old Style" w:hAnsi="Bookman Old Style" w:cstheme="minorHAnsi"/>
          <w:i/>
          <w:sz w:val="24"/>
          <w:szCs w:val="24"/>
          <w:u w:val="single"/>
          <w:lang w:val="fr-CA"/>
        </w:rPr>
        <w:t>,</w:t>
      </w:r>
      <w:r w:rsidR="002E3AE2" w:rsidRPr="002E3AE2">
        <w:rPr>
          <w:rFonts w:ascii="Bookman Old Style" w:hAnsi="Bookman Old Style" w:cstheme="minorHAnsi"/>
          <w:sz w:val="24"/>
          <w:szCs w:val="24"/>
          <w:lang w:val="fr-CA"/>
        </w:rPr>
        <w:t xml:space="preserve"> afin de satisfaire aux exigences de l’article 1022 du Code municipal de la Province de Québec;</w:t>
      </w:r>
    </w:p>
    <w:p w14:paraId="5817B30F" w14:textId="77777777" w:rsidR="002E3AE2" w:rsidRPr="002E3AE2" w:rsidRDefault="002E3AE2" w:rsidP="002E3AE2">
      <w:pPr>
        <w:jc w:val="both"/>
        <w:rPr>
          <w:rFonts w:ascii="Bookman Old Style" w:hAnsi="Bookman Old Style" w:cstheme="minorHAnsi"/>
          <w:sz w:val="24"/>
          <w:szCs w:val="24"/>
          <w:lang w:val="fr-CA"/>
        </w:rPr>
      </w:pPr>
    </w:p>
    <w:p w14:paraId="203D1D25" w14:textId="4E9BB7D6" w:rsidR="002E3AE2" w:rsidRPr="002E3AE2" w:rsidRDefault="002E3AE2" w:rsidP="002E3AE2">
      <w:pPr>
        <w:jc w:val="both"/>
        <w:rPr>
          <w:rFonts w:ascii="Bookman Old Style" w:hAnsi="Bookman Old Style" w:cstheme="minorHAnsi"/>
          <w:sz w:val="24"/>
          <w:szCs w:val="24"/>
          <w:lang w:val="fr-CA"/>
        </w:rPr>
      </w:pPr>
      <w:r w:rsidRPr="002E3AE2">
        <w:rPr>
          <w:rFonts w:ascii="Bookman Old Style" w:hAnsi="Bookman Old Style" w:cstheme="minorHAnsi"/>
          <w:sz w:val="24"/>
          <w:szCs w:val="24"/>
          <w:lang w:val="fr-CA"/>
        </w:rPr>
        <w:t>Il est proposé</w:t>
      </w:r>
      <w:r>
        <w:rPr>
          <w:rFonts w:ascii="Bookman Old Style" w:hAnsi="Bookman Old Style" w:cstheme="minorHAnsi"/>
          <w:sz w:val="24"/>
          <w:szCs w:val="24"/>
          <w:lang w:val="fr-CA"/>
        </w:rPr>
        <w:t xml:space="preserve"> par madame la conseillère Julie Côté</w:t>
      </w:r>
      <w:r w:rsidRPr="002E3AE2">
        <w:rPr>
          <w:rFonts w:ascii="Bookman Old Style" w:hAnsi="Bookman Old Style" w:cstheme="minorHAnsi"/>
          <w:sz w:val="24"/>
          <w:szCs w:val="24"/>
          <w:lang w:val="fr-CA"/>
        </w:rPr>
        <w:t xml:space="preserve">, et </w:t>
      </w:r>
      <w:r>
        <w:rPr>
          <w:rFonts w:ascii="Bookman Old Style" w:hAnsi="Bookman Old Style" w:cstheme="minorHAnsi"/>
          <w:sz w:val="24"/>
          <w:szCs w:val="24"/>
          <w:lang w:val="fr-CA"/>
        </w:rPr>
        <w:t xml:space="preserve">il est </w:t>
      </w:r>
      <w:r w:rsidRPr="002E3AE2">
        <w:rPr>
          <w:rFonts w:ascii="Bookman Old Style" w:hAnsi="Bookman Old Style" w:cstheme="minorHAnsi"/>
          <w:sz w:val="24"/>
          <w:szCs w:val="24"/>
          <w:lang w:val="fr-CA"/>
        </w:rPr>
        <w:t>résolu</w:t>
      </w:r>
    </w:p>
    <w:p w14:paraId="6393CDFC" w14:textId="77777777" w:rsidR="002E3AE2" w:rsidRPr="002E3AE2" w:rsidRDefault="002E3AE2" w:rsidP="002E3AE2">
      <w:pPr>
        <w:jc w:val="both"/>
        <w:rPr>
          <w:rFonts w:ascii="Bookman Old Style" w:hAnsi="Bookman Old Style" w:cstheme="minorHAnsi"/>
          <w:sz w:val="24"/>
          <w:szCs w:val="24"/>
          <w:lang w:val="fr-CA"/>
        </w:rPr>
      </w:pPr>
    </w:p>
    <w:p w14:paraId="38522991" w14:textId="77777777" w:rsidR="002E3AE2" w:rsidRPr="002E3AE2" w:rsidRDefault="002E3AE2" w:rsidP="002E3AE2">
      <w:pPr>
        <w:jc w:val="both"/>
        <w:rPr>
          <w:rFonts w:ascii="Bookman Old Style" w:hAnsi="Bookman Old Style" w:cstheme="minorHAnsi"/>
          <w:sz w:val="24"/>
          <w:szCs w:val="24"/>
          <w:lang w:val="fr-CA"/>
        </w:rPr>
      </w:pPr>
      <w:r w:rsidRPr="002E3AE2">
        <w:rPr>
          <w:rFonts w:ascii="Bookman Old Style" w:hAnsi="Bookman Old Style" w:cstheme="minorHAnsi"/>
          <w:sz w:val="24"/>
          <w:szCs w:val="24"/>
          <w:lang w:val="fr-CA"/>
        </w:rPr>
        <w:t>QUE :</w:t>
      </w:r>
    </w:p>
    <w:p w14:paraId="43118488" w14:textId="77777777" w:rsidR="002E3AE2" w:rsidRPr="002E3AE2" w:rsidRDefault="002E3AE2" w:rsidP="002E3AE2">
      <w:pPr>
        <w:jc w:val="both"/>
        <w:rPr>
          <w:rFonts w:ascii="Bookman Old Style" w:hAnsi="Bookman Old Style" w:cstheme="minorHAnsi"/>
          <w:sz w:val="24"/>
          <w:szCs w:val="24"/>
          <w:lang w:val="fr-CA"/>
        </w:rPr>
      </w:pPr>
    </w:p>
    <w:p w14:paraId="12161B9E" w14:textId="0FC4C78F" w:rsidR="002E3AE2" w:rsidRPr="002E3AE2" w:rsidRDefault="002E3AE2" w:rsidP="002E3AE2">
      <w:pPr>
        <w:jc w:val="both"/>
        <w:rPr>
          <w:rFonts w:ascii="Bookman Old Style" w:hAnsi="Bookman Old Style" w:cstheme="minorHAnsi"/>
          <w:sz w:val="24"/>
          <w:szCs w:val="24"/>
          <w:lang w:val="fr-CA"/>
        </w:rPr>
      </w:pPr>
      <w:r w:rsidRPr="002E3AE2">
        <w:rPr>
          <w:rFonts w:ascii="Bookman Old Style" w:hAnsi="Bookman Old Style" w:cstheme="minorHAnsi"/>
          <w:sz w:val="24"/>
          <w:szCs w:val="24"/>
          <w:lang w:val="fr-CA"/>
        </w:rPr>
        <w:t xml:space="preserve">Ledit état soit et est approuvé par le Conseil et que </w:t>
      </w:r>
      <w:r w:rsidR="00AE2CF2" w:rsidRPr="002E3AE2">
        <w:rPr>
          <w:rFonts w:ascii="Bookman Old Style" w:eastAsiaTheme="minorHAnsi" w:hAnsi="Bookman Old Style" w:cstheme="minorBidi"/>
          <w:bCs/>
          <w:sz w:val="24"/>
          <w:szCs w:val="24"/>
          <w:lang w:val="fr-CA"/>
        </w:rPr>
        <w:t>l</w:t>
      </w:r>
      <w:r w:rsidR="00AE2CF2">
        <w:rPr>
          <w:rFonts w:ascii="Bookman Old Style" w:eastAsiaTheme="minorHAnsi" w:hAnsi="Bookman Old Style" w:cstheme="minorBidi"/>
          <w:bCs/>
          <w:sz w:val="24"/>
          <w:szCs w:val="24"/>
          <w:lang w:val="fr-CA"/>
        </w:rPr>
        <w:t>a</w:t>
      </w:r>
      <w:r w:rsidR="00AE2CF2" w:rsidRPr="002E3AE2">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directrice</w:t>
      </w:r>
      <w:r w:rsidR="003229FB">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 xml:space="preserve">générale et greffière-trésorière </w:t>
      </w:r>
      <w:r w:rsidRPr="002E3AE2">
        <w:rPr>
          <w:rFonts w:ascii="Bookman Old Style" w:hAnsi="Bookman Old Style" w:cstheme="minorHAnsi"/>
          <w:sz w:val="24"/>
          <w:szCs w:val="24"/>
          <w:lang w:val="fr-CA"/>
        </w:rPr>
        <w:t>prenne les procédures requises aux fins de faire vendre par la Municipalité régionale de comté (MRC) de la Vallée-de-la-Gatineau tous les immeubles de la municipalité dont les taxes foncières qui les grèvent n’ont pas été payées.</w:t>
      </w:r>
    </w:p>
    <w:p w14:paraId="752E3770" w14:textId="77777777" w:rsidR="002E3AE2" w:rsidRPr="002E3AE2" w:rsidRDefault="002E3AE2" w:rsidP="002E3AE2">
      <w:pPr>
        <w:jc w:val="both"/>
        <w:rPr>
          <w:rFonts w:ascii="Bookman Old Style" w:hAnsi="Bookman Old Style" w:cstheme="minorHAnsi"/>
          <w:sz w:val="24"/>
          <w:szCs w:val="24"/>
          <w:lang w:val="fr-CA"/>
        </w:rPr>
      </w:pPr>
    </w:p>
    <w:p w14:paraId="0911C8FD" w14:textId="356C2016" w:rsidR="002E3AE2" w:rsidRPr="009D2F52" w:rsidRDefault="002E3AE2" w:rsidP="002E3AE2">
      <w:pPr>
        <w:jc w:val="right"/>
        <w:rPr>
          <w:rFonts w:ascii="Bookman Old Style" w:hAnsi="Bookman Old Style" w:cstheme="minorHAnsi"/>
          <w:sz w:val="24"/>
          <w:szCs w:val="24"/>
          <w:lang w:val="fr-CA"/>
        </w:rPr>
      </w:pPr>
      <w:r w:rsidRPr="009D2F52">
        <w:rPr>
          <w:rFonts w:ascii="Bookman Old Style" w:hAnsi="Bookman Old Style" w:cstheme="minorHAnsi"/>
          <w:sz w:val="24"/>
          <w:szCs w:val="24"/>
          <w:lang w:val="fr-CA"/>
        </w:rPr>
        <w:t>Adoptée à l’unanimité</w:t>
      </w:r>
    </w:p>
    <w:p w14:paraId="6E30B27E" w14:textId="77777777" w:rsidR="00DC5DCA" w:rsidRDefault="00DC5DCA" w:rsidP="00DC5DCA">
      <w:pPr>
        <w:spacing w:line="259" w:lineRule="auto"/>
        <w:ind w:left="2127" w:hanging="2127"/>
        <w:jc w:val="both"/>
        <w:rPr>
          <w:rFonts w:ascii="Bookman Old Style" w:eastAsiaTheme="minorHAnsi" w:hAnsi="Bookman Old Style" w:cstheme="minorBidi"/>
          <w:b/>
          <w:caps/>
          <w:sz w:val="24"/>
          <w:szCs w:val="24"/>
          <w:u w:val="single"/>
          <w:lang w:val="fr-CA"/>
        </w:rPr>
      </w:pPr>
    </w:p>
    <w:p w14:paraId="5B21C5E8" w14:textId="18BB2519" w:rsidR="002E3AE2" w:rsidRPr="002E3AE2" w:rsidRDefault="002E3AE2" w:rsidP="00DC5DCA">
      <w:pPr>
        <w:spacing w:line="259" w:lineRule="auto"/>
        <w:ind w:left="2127" w:hanging="2127"/>
        <w:jc w:val="both"/>
        <w:rPr>
          <w:rFonts w:ascii="Bookman Old Style" w:eastAsiaTheme="minorHAnsi" w:hAnsi="Bookman Old Style" w:cstheme="minorBidi"/>
          <w:b/>
          <w:caps/>
          <w:sz w:val="24"/>
          <w:szCs w:val="24"/>
          <w:lang w:val="fr-CA"/>
        </w:rPr>
      </w:pPr>
      <w:r w:rsidRPr="002E3AE2">
        <w:rPr>
          <w:rFonts w:ascii="Bookman Old Style" w:eastAsiaTheme="minorHAnsi" w:hAnsi="Bookman Old Style" w:cstheme="minorBidi"/>
          <w:b/>
          <w:caps/>
          <w:sz w:val="24"/>
          <w:szCs w:val="24"/>
          <w:lang w:val="fr-CA"/>
        </w:rPr>
        <w:t>2023-05-</w:t>
      </w:r>
      <w:r w:rsidR="007278B3">
        <w:rPr>
          <w:rFonts w:ascii="Bookman Old Style" w:eastAsiaTheme="minorHAnsi" w:hAnsi="Bookman Old Style" w:cstheme="minorBidi"/>
          <w:b/>
          <w:caps/>
          <w:sz w:val="24"/>
          <w:szCs w:val="24"/>
          <w:lang w:val="fr-CA"/>
        </w:rPr>
        <w:t>82</w:t>
      </w:r>
    </w:p>
    <w:p w14:paraId="76C01DB8" w14:textId="27DA350B" w:rsidR="002E3AE2" w:rsidRPr="002E3AE2" w:rsidRDefault="002E3AE2" w:rsidP="00AE2CF2">
      <w:pPr>
        <w:spacing w:line="259" w:lineRule="auto"/>
        <w:jc w:val="both"/>
        <w:rPr>
          <w:rFonts w:ascii="Bookman Old Style" w:eastAsiaTheme="minorHAnsi" w:hAnsi="Bookman Old Style" w:cstheme="minorBidi"/>
          <w:b/>
          <w:caps/>
          <w:sz w:val="24"/>
          <w:szCs w:val="24"/>
          <w:u w:val="single"/>
          <w:lang w:val="fr-CA"/>
        </w:rPr>
      </w:pPr>
      <w:r w:rsidRPr="002E3AE2">
        <w:rPr>
          <w:rFonts w:ascii="Bookman Old Style" w:eastAsiaTheme="minorHAnsi" w:hAnsi="Bookman Old Style" w:cstheme="minorBidi"/>
          <w:b/>
          <w:caps/>
          <w:sz w:val="24"/>
          <w:szCs w:val="24"/>
          <w:u w:val="single"/>
          <w:lang w:val="fr-CA"/>
        </w:rPr>
        <w:t>mandat à représentan</w:t>
      </w:r>
      <w:r w:rsidR="00AE2CF2" w:rsidRPr="00AE2CF2">
        <w:rPr>
          <w:rFonts w:ascii="Bookman Old Style" w:eastAsiaTheme="minorHAnsi" w:hAnsi="Bookman Old Style" w:cstheme="minorBidi"/>
          <w:b/>
          <w:caps/>
          <w:sz w:val="24"/>
          <w:szCs w:val="24"/>
          <w:u w:val="single"/>
          <w:lang w:val="fr-CA"/>
        </w:rPr>
        <w:t xml:space="preserve">T </w:t>
      </w:r>
      <w:r w:rsidRPr="002E3AE2">
        <w:rPr>
          <w:rFonts w:ascii="Bookman Old Style" w:eastAsiaTheme="minorHAnsi" w:hAnsi="Bookman Old Style" w:cstheme="minorBidi"/>
          <w:b/>
          <w:caps/>
          <w:sz w:val="24"/>
          <w:szCs w:val="24"/>
          <w:u w:val="single"/>
          <w:lang w:val="fr-CA"/>
        </w:rPr>
        <w:t>Pour autoriser le secrétaire-trésorier ou un représentant à enchérir pour l’acquisition de certains immeubles mis en vente pour défaut de paiement des taxes</w:t>
      </w:r>
    </w:p>
    <w:p w14:paraId="3114EA2E"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p>
    <w:p w14:paraId="0A68B949" w14:textId="5771D536"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r w:rsidRPr="002E3AE2">
        <w:rPr>
          <w:rFonts w:ascii="Bookman Old Style" w:eastAsiaTheme="minorHAnsi" w:hAnsi="Bookman Old Style" w:cstheme="minorBidi"/>
          <w:b/>
          <w:caps/>
          <w:sz w:val="24"/>
          <w:szCs w:val="24"/>
          <w:lang w:val="fr-CA"/>
        </w:rPr>
        <w:t xml:space="preserve">ATTENDU </w:t>
      </w:r>
      <w:r w:rsidRPr="002E3AE2">
        <w:rPr>
          <w:rFonts w:ascii="Bookman Old Style" w:eastAsiaTheme="minorHAnsi" w:hAnsi="Bookman Old Style" w:cstheme="minorBidi"/>
          <w:b/>
          <w:caps/>
          <w:sz w:val="24"/>
          <w:szCs w:val="24"/>
          <w:lang w:val="fr-CA"/>
        </w:rPr>
        <w:tab/>
        <w:t xml:space="preserve">que </w:t>
      </w:r>
      <w:r w:rsidR="00AE2CF2" w:rsidRPr="002E3AE2">
        <w:rPr>
          <w:rFonts w:ascii="Bookman Old Style" w:eastAsiaTheme="minorHAnsi" w:hAnsi="Bookman Old Style" w:cstheme="minorBidi"/>
          <w:bCs/>
          <w:sz w:val="24"/>
          <w:szCs w:val="24"/>
          <w:lang w:val="fr-CA"/>
        </w:rPr>
        <w:t xml:space="preserve">la municipalité de </w:t>
      </w:r>
      <w:r w:rsidR="00AE2CF2">
        <w:rPr>
          <w:rFonts w:ascii="Bookman Old Style" w:eastAsiaTheme="minorHAnsi" w:hAnsi="Bookman Old Style" w:cstheme="minorBidi"/>
          <w:bCs/>
          <w:sz w:val="24"/>
          <w:szCs w:val="24"/>
          <w:lang w:val="fr-CA"/>
        </w:rPr>
        <w:t>Montcerf-Lytton</w:t>
      </w:r>
      <w:r w:rsidR="00AE2CF2" w:rsidRPr="002E3AE2">
        <w:rPr>
          <w:rFonts w:ascii="Bookman Old Style" w:eastAsiaTheme="minorHAnsi" w:hAnsi="Bookman Old Style" w:cstheme="minorBidi"/>
          <w:bCs/>
          <w:sz w:val="24"/>
          <w:szCs w:val="24"/>
          <w:lang w:val="fr-CA"/>
        </w:rPr>
        <w:t xml:space="preserve"> peut enchérir et acquérir des immeubles mis en vente pour taxes municipales impayées</w:t>
      </w:r>
      <w:r w:rsidR="003229FB">
        <w:rPr>
          <w:rFonts w:ascii="Bookman Old Style" w:eastAsiaTheme="minorHAnsi" w:hAnsi="Bookman Old Style" w:cstheme="minorBidi"/>
          <w:bCs/>
          <w:sz w:val="24"/>
          <w:szCs w:val="24"/>
          <w:lang w:val="fr-CA"/>
        </w:rPr>
        <w:t>,</w:t>
      </w:r>
      <w:r w:rsidR="00AE2CF2" w:rsidRPr="002E3AE2">
        <w:rPr>
          <w:rFonts w:ascii="Bookman Old Style" w:eastAsiaTheme="minorHAnsi" w:hAnsi="Bookman Old Style" w:cstheme="minorBidi"/>
          <w:bCs/>
          <w:sz w:val="24"/>
          <w:szCs w:val="24"/>
          <w:lang w:val="fr-CA"/>
        </w:rPr>
        <w:t xml:space="preserve"> et ce, conformément à l’article 1038 du code municipal;</w:t>
      </w:r>
    </w:p>
    <w:p w14:paraId="6E98DF70"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p>
    <w:p w14:paraId="79C0B52F" w14:textId="3BBF97FD"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r w:rsidRPr="002E3AE2">
        <w:rPr>
          <w:rFonts w:ascii="Bookman Old Style" w:eastAsiaTheme="minorHAnsi" w:hAnsi="Bookman Old Style" w:cstheme="minorBidi"/>
          <w:b/>
          <w:caps/>
          <w:sz w:val="24"/>
          <w:szCs w:val="24"/>
          <w:lang w:val="fr-CA"/>
        </w:rPr>
        <w:t xml:space="preserve">ATTENDU </w:t>
      </w:r>
      <w:r w:rsidRPr="002E3AE2">
        <w:rPr>
          <w:rFonts w:ascii="Bookman Old Style" w:eastAsiaTheme="minorHAnsi" w:hAnsi="Bookman Old Style" w:cstheme="minorBidi"/>
          <w:b/>
          <w:caps/>
          <w:sz w:val="24"/>
          <w:szCs w:val="24"/>
          <w:lang w:val="fr-CA"/>
        </w:rPr>
        <w:tab/>
        <w:t xml:space="preserve">que </w:t>
      </w:r>
      <w:r w:rsidR="00AE2CF2" w:rsidRPr="002E3AE2">
        <w:rPr>
          <w:rFonts w:ascii="Bookman Old Style" w:eastAsiaTheme="minorHAnsi" w:hAnsi="Bookman Old Style" w:cstheme="minorBidi"/>
          <w:bCs/>
          <w:sz w:val="24"/>
          <w:szCs w:val="24"/>
          <w:lang w:val="fr-CA"/>
        </w:rPr>
        <w:t>certains immeubles seront mis en vente pour défaut de paiement des taxes</w:t>
      </w:r>
      <w:r w:rsidR="003229FB">
        <w:rPr>
          <w:rFonts w:ascii="Bookman Old Style" w:eastAsiaTheme="minorHAnsi" w:hAnsi="Bookman Old Style" w:cstheme="minorBidi"/>
          <w:bCs/>
          <w:sz w:val="24"/>
          <w:szCs w:val="24"/>
          <w:lang w:val="fr-CA"/>
        </w:rPr>
        <w:t>,</w:t>
      </w:r>
      <w:r w:rsidR="00AE2CF2" w:rsidRPr="002E3AE2">
        <w:rPr>
          <w:rFonts w:ascii="Bookman Old Style" w:eastAsiaTheme="minorHAnsi" w:hAnsi="Bookman Old Style" w:cstheme="minorBidi"/>
          <w:bCs/>
          <w:sz w:val="24"/>
          <w:szCs w:val="24"/>
          <w:lang w:val="fr-CA"/>
        </w:rPr>
        <w:t xml:space="preserve"> et ce, selon la résolution portant le numéro </w:t>
      </w:r>
      <w:r w:rsidR="00990DCC">
        <w:rPr>
          <w:rFonts w:ascii="Bookman Old Style" w:eastAsiaTheme="minorHAnsi" w:hAnsi="Bookman Old Style" w:cstheme="minorBidi"/>
          <w:bCs/>
          <w:sz w:val="24"/>
          <w:szCs w:val="24"/>
          <w:lang w:val="fr-CA"/>
        </w:rPr>
        <w:t>2023-05-81</w:t>
      </w:r>
      <w:r w:rsidR="00AE2CF2" w:rsidRPr="002E3AE2">
        <w:rPr>
          <w:rFonts w:ascii="Bookman Old Style" w:eastAsiaTheme="minorHAnsi" w:hAnsi="Bookman Old Style" w:cstheme="minorBidi"/>
          <w:bCs/>
          <w:sz w:val="24"/>
          <w:szCs w:val="24"/>
          <w:lang w:val="fr-CA"/>
        </w:rPr>
        <w:t>;</w:t>
      </w:r>
    </w:p>
    <w:p w14:paraId="70F3C2AF"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p>
    <w:p w14:paraId="5280A218" w14:textId="7DE8466D" w:rsidR="002E3AE2" w:rsidRPr="002E3AE2" w:rsidRDefault="002E3AE2" w:rsidP="002E3AE2">
      <w:pPr>
        <w:spacing w:line="259" w:lineRule="auto"/>
        <w:ind w:left="2127" w:hanging="2127"/>
        <w:jc w:val="both"/>
        <w:rPr>
          <w:rFonts w:ascii="Bookman Old Style" w:eastAsiaTheme="minorHAnsi" w:hAnsi="Bookman Old Style" w:cstheme="minorBidi"/>
          <w:bCs/>
          <w:caps/>
          <w:sz w:val="24"/>
          <w:szCs w:val="24"/>
          <w:lang w:val="fr-CA"/>
        </w:rPr>
      </w:pPr>
      <w:r w:rsidRPr="002E3AE2">
        <w:rPr>
          <w:rFonts w:ascii="Bookman Old Style" w:eastAsiaTheme="minorHAnsi" w:hAnsi="Bookman Old Style" w:cstheme="minorBidi"/>
          <w:b/>
          <w:caps/>
          <w:sz w:val="24"/>
          <w:szCs w:val="24"/>
          <w:lang w:val="fr-CA"/>
        </w:rPr>
        <w:t>ATTENDU</w:t>
      </w:r>
      <w:r w:rsidRPr="002E3AE2">
        <w:rPr>
          <w:rFonts w:ascii="Bookman Old Style" w:eastAsiaTheme="minorHAnsi" w:hAnsi="Bookman Old Style" w:cstheme="minorBidi"/>
          <w:b/>
          <w:caps/>
          <w:sz w:val="24"/>
          <w:szCs w:val="24"/>
          <w:lang w:val="fr-CA"/>
        </w:rPr>
        <w:tab/>
        <w:t xml:space="preserve">que </w:t>
      </w:r>
      <w:r w:rsidR="00AE2CF2" w:rsidRPr="002E3AE2">
        <w:rPr>
          <w:rFonts w:ascii="Bookman Old Style" w:eastAsiaTheme="minorHAnsi" w:hAnsi="Bookman Old Style" w:cstheme="minorBidi"/>
          <w:bCs/>
          <w:sz w:val="24"/>
          <w:szCs w:val="24"/>
          <w:lang w:val="fr-CA"/>
        </w:rPr>
        <w:t>ce conseil croit opportun d’autoriser l</w:t>
      </w:r>
      <w:r w:rsidR="00AE2CF2">
        <w:rPr>
          <w:rFonts w:ascii="Bookman Old Style" w:eastAsiaTheme="minorHAnsi" w:hAnsi="Bookman Old Style" w:cstheme="minorBidi"/>
          <w:bCs/>
          <w:sz w:val="24"/>
          <w:szCs w:val="24"/>
          <w:lang w:val="fr-CA"/>
        </w:rPr>
        <w:t>a</w:t>
      </w:r>
      <w:r w:rsidR="00AE2CF2" w:rsidRPr="002E3AE2">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directrice</w:t>
      </w:r>
      <w:r w:rsidR="003229FB">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générale et</w:t>
      </w:r>
      <w:r w:rsidR="003229FB">
        <w:rPr>
          <w:rFonts w:ascii="Bookman Old Style" w:eastAsiaTheme="minorHAnsi" w:hAnsi="Bookman Old Style" w:cstheme="minorBidi"/>
          <w:bCs/>
          <w:sz w:val="24"/>
          <w:szCs w:val="24"/>
          <w:lang w:val="fr-CA"/>
        </w:rPr>
        <w:t xml:space="preserve"> </w:t>
      </w:r>
      <w:r w:rsidR="00AE2CF2">
        <w:rPr>
          <w:rFonts w:ascii="Bookman Old Style" w:eastAsiaTheme="minorHAnsi" w:hAnsi="Bookman Old Style" w:cstheme="minorBidi"/>
          <w:bCs/>
          <w:sz w:val="24"/>
          <w:szCs w:val="24"/>
          <w:lang w:val="fr-CA"/>
        </w:rPr>
        <w:t>greffière-trésorière</w:t>
      </w:r>
      <w:r w:rsidR="00AE2CF2" w:rsidRPr="002E3AE2">
        <w:rPr>
          <w:rFonts w:ascii="Bookman Old Style" w:eastAsiaTheme="minorHAnsi" w:hAnsi="Bookman Old Style" w:cstheme="minorBidi"/>
          <w:bCs/>
          <w:sz w:val="24"/>
          <w:szCs w:val="24"/>
          <w:lang w:val="fr-CA"/>
        </w:rPr>
        <w:t xml:space="preserve"> à enchérir et acquérir certains des immeubles mis en vente pour défaut de paiement de taxes;</w:t>
      </w:r>
    </w:p>
    <w:p w14:paraId="2BD74990" w14:textId="77777777" w:rsidR="002E3AE2" w:rsidRPr="002E3AE2" w:rsidRDefault="002E3AE2" w:rsidP="002E3AE2">
      <w:pPr>
        <w:spacing w:line="259" w:lineRule="auto"/>
        <w:ind w:left="2127" w:hanging="2127"/>
        <w:jc w:val="both"/>
        <w:rPr>
          <w:rFonts w:ascii="Bookman Old Style" w:eastAsiaTheme="minorHAnsi" w:hAnsi="Bookman Old Style" w:cstheme="minorBidi"/>
          <w:bCs/>
          <w:caps/>
          <w:sz w:val="24"/>
          <w:szCs w:val="24"/>
          <w:lang w:val="fr-CA"/>
        </w:rPr>
      </w:pPr>
    </w:p>
    <w:p w14:paraId="6415B086" w14:textId="193DD13B" w:rsidR="002E3AE2" w:rsidRPr="002E3AE2" w:rsidRDefault="00AE2CF2" w:rsidP="002E3AE2">
      <w:pPr>
        <w:spacing w:line="259" w:lineRule="auto"/>
        <w:ind w:left="2127" w:hanging="2127"/>
        <w:jc w:val="both"/>
        <w:rPr>
          <w:rFonts w:ascii="Bookman Old Style" w:eastAsiaTheme="minorHAnsi" w:hAnsi="Bookman Old Style" w:cstheme="minorBidi"/>
          <w:bCs/>
          <w:caps/>
          <w:sz w:val="24"/>
          <w:szCs w:val="24"/>
          <w:lang w:val="fr-CA"/>
        </w:rPr>
      </w:pPr>
      <w:r w:rsidRPr="00AE2CF2">
        <w:rPr>
          <w:rFonts w:ascii="Bookman Old Style" w:eastAsiaTheme="minorHAnsi" w:hAnsi="Bookman Old Style" w:cstheme="minorBidi"/>
          <w:bCs/>
          <w:sz w:val="24"/>
          <w:szCs w:val="24"/>
          <w:lang w:val="fr-CA"/>
        </w:rPr>
        <w:t>Il est proposé</w:t>
      </w:r>
      <w:r>
        <w:rPr>
          <w:rFonts w:ascii="Bookman Old Style" w:eastAsiaTheme="minorHAnsi" w:hAnsi="Bookman Old Style" w:cstheme="minorBidi"/>
          <w:bCs/>
          <w:sz w:val="24"/>
          <w:szCs w:val="24"/>
          <w:lang w:val="fr-CA"/>
        </w:rPr>
        <w:t xml:space="preserve"> madame la conseillère Julie Côté </w:t>
      </w:r>
      <w:r w:rsidRPr="00AE2CF2">
        <w:rPr>
          <w:rFonts w:ascii="Bookman Old Style" w:eastAsiaTheme="minorHAnsi" w:hAnsi="Bookman Old Style" w:cstheme="minorBidi"/>
          <w:bCs/>
          <w:sz w:val="24"/>
          <w:szCs w:val="24"/>
          <w:lang w:val="fr-CA"/>
        </w:rPr>
        <w:t>et</w:t>
      </w:r>
      <w:r>
        <w:rPr>
          <w:rFonts w:ascii="Bookman Old Style" w:eastAsiaTheme="minorHAnsi" w:hAnsi="Bookman Old Style" w:cstheme="minorBidi"/>
          <w:bCs/>
          <w:sz w:val="24"/>
          <w:szCs w:val="24"/>
          <w:lang w:val="fr-CA"/>
        </w:rPr>
        <w:t xml:space="preserve"> il est </w:t>
      </w:r>
      <w:r w:rsidRPr="00AE2CF2">
        <w:rPr>
          <w:rFonts w:ascii="Bookman Old Style" w:eastAsiaTheme="minorHAnsi" w:hAnsi="Bookman Old Style" w:cstheme="minorBidi"/>
          <w:bCs/>
          <w:sz w:val="24"/>
          <w:szCs w:val="24"/>
          <w:lang w:val="fr-CA"/>
        </w:rPr>
        <w:t>résolu</w:t>
      </w:r>
      <w:r w:rsidR="002E3AE2" w:rsidRPr="002E3AE2">
        <w:rPr>
          <w:rFonts w:ascii="Bookman Old Style" w:eastAsiaTheme="minorHAnsi" w:hAnsi="Bookman Old Style" w:cstheme="minorBidi"/>
          <w:bCs/>
          <w:caps/>
          <w:sz w:val="24"/>
          <w:szCs w:val="24"/>
          <w:lang w:val="fr-CA"/>
        </w:rPr>
        <w:t xml:space="preserve"> </w:t>
      </w:r>
    </w:p>
    <w:p w14:paraId="2F21EA5C"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p>
    <w:p w14:paraId="4328918E"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r w:rsidRPr="002E3AE2">
        <w:rPr>
          <w:rFonts w:ascii="Bookman Old Style" w:eastAsiaTheme="minorHAnsi" w:hAnsi="Bookman Old Style" w:cstheme="minorBidi"/>
          <w:b/>
          <w:caps/>
          <w:sz w:val="24"/>
          <w:szCs w:val="24"/>
          <w:lang w:val="fr-CA"/>
        </w:rPr>
        <w:t>QUE :</w:t>
      </w:r>
    </w:p>
    <w:p w14:paraId="0664CF07" w14:textId="77777777" w:rsidR="002E3AE2" w:rsidRPr="002E3AE2" w:rsidRDefault="002E3AE2" w:rsidP="002E3AE2">
      <w:pPr>
        <w:spacing w:line="259" w:lineRule="auto"/>
        <w:ind w:left="2127" w:hanging="2127"/>
        <w:jc w:val="both"/>
        <w:rPr>
          <w:rFonts w:ascii="Bookman Old Style" w:eastAsiaTheme="minorHAnsi" w:hAnsi="Bookman Old Style" w:cstheme="minorBidi"/>
          <w:b/>
          <w:caps/>
          <w:sz w:val="24"/>
          <w:szCs w:val="24"/>
          <w:lang w:val="fr-CA"/>
        </w:rPr>
      </w:pPr>
    </w:p>
    <w:p w14:paraId="6466FC3C" w14:textId="434BD397" w:rsidR="002E3AE2" w:rsidRPr="002E3AE2" w:rsidRDefault="00AE2CF2" w:rsidP="00AE2CF2">
      <w:pPr>
        <w:spacing w:line="259" w:lineRule="auto"/>
        <w:jc w:val="both"/>
        <w:rPr>
          <w:rFonts w:ascii="Bookman Old Style" w:eastAsiaTheme="minorHAnsi" w:hAnsi="Bookman Old Style" w:cstheme="minorBidi"/>
          <w:bCs/>
          <w:caps/>
          <w:sz w:val="24"/>
          <w:szCs w:val="24"/>
          <w:lang w:val="fr-CA"/>
        </w:rPr>
      </w:pPr>
      <w:r w:rsidRPr="002E3AE2">
        <w:rPr>
          <w:rFonts w:ascii="Bookman Old Style" w:eastAsiaTheme="minorHAnsi" w:hAnsi="Bookman Old Style" w:cstheme="minorBidi"/>
          <w:bCs/>
          <w:sz w:val="24"/>
          <w:szCs w:val="24"/>
          <w:lang w:val="fr-CA"/>
        </w:rPr>
        <w:t>Conformément aux dispositions du code municipal, ce conseil autorise l</w:t>
      </w:r>
      <w:r>
        <w:rPr>
          <w:rFonts w:ascii="Bookman Old Style" w:eastAsiaTheme="minorHAnsi" w:hAnsi="Bookman Old Style" w:cstheme="minorBidi"/>
          <w:bCs/>
          <w:sz w:val="24"/>
          <w:szCs w:val="24"/>
          <w:lang w:val="fr-CA"/>
        </w:rPr>
        <w:t>a</w:t>
      </w:r>
      <w:r w:rsidRPr="002E3AE2">
        <w:rPr>
          <w:rFonts w:ascii="Bookman Old Style" w:eastAsiaTheme="minorHAnsi" w:hAnsi="Bookman Old Style" w:cstheme="minorBidi"/>
          <w:bCs/>
          <w:sz w:val="24"/>
          <w:szCs w:val="24"/>
          <w:lang w:val="fr-CA"/>
        </w:rPr>
        <w:t xml:space="preserve"> </w:t>
      </w:r>
      <w:r>
        <w:rPr>
          <w:rFonts w:ascii="Bookman Old Style" w:eastAsiaTheme="minorHAnsi" w:hAnsi="Bookman Old Style" w:cstheme="minorBidi"/>
          <w:bCs/>
          <w:sz w:val="24"/>
          <w:szCs w:val="24"/>
          <w:lang w:val="fr-CA"/>
        </w:rPr>
        <w:t>directrice</w:t>
      </w:r>
      <w:r w:rsidR="003229FB">
        <w:rPr>
          <w:rFonts w:ascii="Bookman Old Style" w:eastAsiaTheme="minorHAnsi" w:hAnsi="Bookman Old Style" w:cstheme="minorBidi"/>
          <w:bCs/>
          <w:sz w:val="24"/>
          <w:szCs w:val="24"/>
          <w:lang w:val="fr-CA"/>
        </w:rPr>
        <w:t xml:space="preserve"> </w:t>
      </w:r>
      <w:r>
        <w:rPr>
          <w:rFonts w:ascii="Bookman Old Style" w:eastAsiaTheme="minorHAnsi" w:hAnsi="Bookman Old Style" w:cstheme="minorBidi"/>
          <w:bCs/>
          <w:sz w:val="24"/>
          <w:szCs w:val="24"/>
          <w:lang w:val="fr-CA"/>
        </w:rPr>
        <w:t xml:space="preserve">générale et greffière-trésorière </w:t>
      </w:r>
      <w:r w:rsidRPr="002E3AE2">
        <w:rPr>
          <w:rFonts w:ascii="Bookman Old Style" w:eastAsiaTheme="minorHAnsi" w:hAnsi="Bookman Old Style" w:cstheme="minorBidi"/>
          <w:bCs/>
          <w:sz w:val="24"/>
          <w:szCs w:val="24"/>
          <w:lang w:val="fr-CA"/>
        </w:rPr>
        <w:t xml:space="preserve">à enchérir pour et au nom de la municipalité pour certains immeubles faisant l’objet de la vente pour défaut de paiement de taxes à être tenue le </w:t>
      </w:r>
      <w:r w:rsidRPr="00AE2CF2">
        <w:rPr>
          <w:rFonts w:ascii="Bookman Old Style" w:eastAsiaTheme="minorHAnsi" w:hAnsi="Bookman Old Style" w:cstheme="minorBidi"/>
          <w:bCs/>
          <w:sz w:val="24"/>
          <w:szCs w:val="24"/>
          <w:highlight w:val="yellow"/>
          <w:lang w:val="fr-CA"/>
        </w:rPr>
        <w:t>(</w:t>
      </w:r>
      <w:r w:rsidRPr="00AE2CF2">
        <w:rPr>
          <w:rFonts w:ascii="Bookman Old Style" w:eastAsiaTheme="minorHAnsi" w:hAnsi="Bookman Old Style" w:cstheme="minorBidi"/>
          <w:bCs/>
          <w:i/>
          <w:sz w:val="24"/>
          <w:szCs w:val="24"/>
          <w:highlight w:val="yellow"/>
          <w:lang w:val="fr-CA"/>
        </w:rPr>
        <w:t>date de la vente)</w:t>
      </w:r>
      <w:r w:rsidRPr="002E3AE2">
        <w:rPr>
          <w:rFonts w:ascii="Bookman Old Style" w:eastAsiaTheme="minorHAnsi" w:hAnsi="Bookman Old Style" w:cstheme="minorBidi"/>
          <w:bCs/>
          <w:sz w:val="24"/>
          <w:szCs w:val="24"/>
          <w:lang w:val="fr-CA"/>
        </w:rPr>
        <w:t xml:space="preserve"> et ce, jusqu’à concurrence des montants de taxes, en capital, intérêts et frais.</w:t>
      </w:r>
    </w:p>
    <w:p w14:paraId="5DE76894" w14:textId="77777777" w:rsidR="002E3AE2" w:rsidRPr="002E3AE2" w:rsidRDefault="002E3AE2" w:rsidP="002E3AE2">
      <w:pPr>
        <w:spacing w:line="259" w:lineRule="auto"/>
        <w:ind w:left="2127" w:hanging="2127"/>
        <w:jc w:val="both"/>
        <w:rPr>
          <w:rFonts w:ascii="Bookman Old Style" w:eastAsiaTheme="minorHAnsi" w:hAnsi="Bookman Old Style" w:cstheme="minorBidi"/>
          <w:bCs/>
          <w:caps/>
          <w:sz w:val="24"/>
          <w:szCs w:val="24"/>
          <w:lang w:val="fr-CA"/>
        </w:rPr>
      </w:pPr>
    </w:p>
    <w:p w14:paraId="11A3ED5B" w14:textId="6C7FD0BA" w:rsidR="002E3AE2" w:rsidRPr="002E3AE2" w:rsidRDefault="00AE2CF2" w:rsidP="00AE2CF2">
      <w:pPr>
        <w:spacing w:line="259" w:lineRule="auto"/>
        <w:ind w:left="2127" w:hanging="2127"/>
        <w:jc w:val="right"/>
        <w:rPr>
          <w:rFonts w:ascii="Bookman Old Style" w:eastAsiaTheme="minorHAnsi" w:hAnsi="Bookman Old Style" w:cstheme="minorBidi"/>
          <w:bCs/>
          <w:caps/>
          <w:sz w:val="24"/>
          <w:szCs w:val="24"/>
          <w:lang w:val="fr-CA"/>
        </w:rPr>
      </w:pPr>
      <w:r w:rsidRPr="002E3AE2">
        <w:rPr>
          <w:rFonts w:ascii="Bookman Old Style" w:eastAsiaTheme="minorHAnsi" w:hAnsi="Bookman Old Style" w:cstheme="minorBidi"/>
          <w:bCs/>
          <w:sz w:val="24"/>
          <w:szCs w:val="24"/>
          <w:lang w:val="fr-CA"/>
        </w:rPr>
        <w:t>Adoptée</w:t>
      </w:r>
      <w:r>
        <w:rPr>
          <w:rFonts w:ascii="Bookman Old Style" w:eastAsiaTheme="minorHAnsi" w:hAnsi="Bookman Old Style" w:cstheme="minorBidi"/>
          <w:bCs/>
          <w:sz w:val="24"/>
          <w:szCs w:val="24"/>
          <w:lang w:val="fr-CA"/>
        </w:rPr>
        <w:t xml:space="preserve"> à l’unanimité</w:t>
      </w:r>
    </w:p>
    <w:p w14:paraId="03EEC821" w14:textId="77777777" w:rsidR="002E3AE2" w:rsidRPr="00AE2CF2" w:rsidRDefault="002E3AE2" w:rsidP="00DC5DCA">
      <w:pPr>
        <w:spacing w:line="259" w:lineRule="auto"/>
        <w:ind w:left="2127" w:hanging="2127"/>
        <w:jc w:val="both"/>
        <w:rPr>
          <w:rFonts w:ascii="Bookman Old Style" w:eastAsiaTheme="minorHAnsi" w:hAnsi="Bookman Old Style" w:cstheme="minorBidi"/>
          <w:bCs/>
          <w:caps/>
          <w:sz w:val="24"/>
          <w:szCs w:val="24"/>
          <w:u w:val="single"/>
          <w:lang w:val="fr-CA"/>
        </w:rPr>
      </w:pPr>
    </w:p>
    <w:p w14:paraId="49EF2645" w14:textId="74C0C829" w:rsidR="008B5FE7" w:rsidRPr="008633DE" w:rsidRDefault="00F17D68" w:rsidP="008B5FE7">
      <w:pPr>
        <w:autoSpaceDE w:val="0"/>
        <w:autoSpaceDN w:val="0"/>
        <w:adjustRightInd w:val="0"/>
        <w:rPr>
          <w:rFonts w:ascii="Bookman Old Style" w:eastAsiaTheme="minorHAnsi" w:hAnsi="Bookman Old Style" w:cs="Century Gothic"/>
          <w:b/>
          <w:bCs/>
          <w:color w:val="000000"/>
          <w:sz w:val="24"/>
          <w:szCs w:val="24"/>
          <w:lang w:val="fr-CA"/>
        </w:rPr>
      </w:pPr>
      <w:r w:rsidRPr="008633DE">
        <w:rPr>
          <w:rFonts w:ascii="Bookman Old Style" w:eastAsiaTheme="minorHAnsi" w:hAnsi="Bookman Old Style" w:cs="Century Gothic"/>
          <w:b/>
          <w:bCs/>
          <w:color w:val="000000"/>
          <w:sz w:val="24"/>
          <w:szCs w:val="24"/>
          <w:lang w:val="fr-CA"/>
        </w:rPr>
        <w:t>2023-</w:t>
      </w:r>
      <w:bookmarkStart w:id="37" w:name="_Hlk115701026"/>
      <w:r w:rsidR="007278B3">
        <w:rPr>
          <w:rFonts w:ascii="Bookman Old Style" w:eastAsiaTheme="minorHAnsi" w:hAnsi="Bookman Old Style" w:cs="Century Gothic"/>
          <w:b/>
          <w:bCs/>
          <w:color w:val="000000"/>
          <w:sz w:val="24"/>
          <w:szCs w:val="24"/>
          <w:lang w:val="fr-CA"/>
        </w:rPr>
        <w:t>05-83</w:t>
      </w:r>
    </w:p>
    <w:p w14:paraId="5230023D" w14:textId="04131A3A" w:rsidR="008633DE" w:rsidRDefault="00137788" w:rsidP="00137788">
      <w:pPr>
        <w:jc w:val="both"/>
        <w:rPr>
          <w:rFonts w:ascii="Bookman Old Style" w:hAnsi="Bookman Old Style"/>
          <w:b/>
          <w:sz w:val="24"/>
          <w:szCs w:val="24"/>
          <w:u w:val="single"/>
          <w:lang w:val="fr-CA"/>
        </w:rPr>
      </w:pPr>
      <w:r w:rsidRPr="00137788">
        <w:rPr>
          <w:rFonts w:ascii="Bookman Old Style" w:hAnsi="Bookman Old Style"/>
          <w:b/>
          <w:sz w:val="24"/>
          <w:szCs w:val="24"/>
          <w:u w:val="single"/>
          <w:lang w:val="fr-CA"/>
        </w:rPr>
        <w:t>RÉSOLUTION FIXANT, POUR CHAQUE ANNÉE, LE TAUX D’INTÉRÊT EXIGIBLE SUR LES TAXES MUNICIPALES IMPAYÉES</w:t>
      </w:r>
    </w:p>
    <w:p w14:paraId="5060FC82" w14:textId="77777777" w:rsidR="00137788" w:rsidRPr="00137788" w:rsidRDefault="00137788" w:rsidP="00137788">
      <w:pPr>
        <w:jc w:val="both"/>
        <w:rPr>
          <w:rFonts w:ascii="Bookman Old Style" w:hAnsi="Bookman Old Style" w:cs="Arial"/>
          <w:sz w:val="24"/>
          <w:szCs w:val="24"/>
          <w:lang w:val="fr-CA"/>
        </w:rPr>
      </w:pPr>
    </w:p>
    <w:p w14:paraId="16D2C6FD" w14:textId="7BEB9216" w:rsidR="008633DE" w:rsidRPr="008633DE" w:rsidRDefault="008633DE" w:rsidP="008633DE">
      <w:pPr>
        <w:ind w:left="1418" w:hanging="1418"/>
        <w:jc w:val="both"/>
        <w:rPr>
          <w:rFonts w:ascii="Bookman Old Style" w:hAnsi="Bookman Old Style" w:cs="Arial"/>
          <w:spacing w:val="-2"/>
          <w:sz w:val="24"/>
          <w:szCs w:val="24"/>
          <w:lang w:val="fr-CA"/>
        </w:rPr>
      </w:pPr>
      <w:r w:rsidRPr="008633DE">
        <w:rPr>
          <w:rFonts w:ascii="Bookman Old Style" w:hAnsi="Bookman Old Style" w:cs="Arial"/>
          <w:b/>
          <w:bCs/>
          <w:spacing w:val="-2"/>
          <w:sz w:val="24"/>
          <w:szCs w:val="24"/>
          <w:lang w:val="fr-CA"/>
        </w:rPr>
        <w:t>ATTENDU</w:t>
      </w:r>
      <w:r>
        <w:rPr>
          <w:rFonts w:ascii="Bookman Old Style" w:hAnsi="Bookman Old Style" w:cs="Arial"/>
          <w:b/>
          <w:bCs/>
          <w:spacing w:val="-2"/>
          <w:sz w:val="24"/>
          <w:szCs w:val="24"/>
          <w:lang w:val="fr-CA"/>
        </w:rPr>
        <w:tab/>
      </w:r>
      <w:r w:rsidRPr="008633DE">
        <w:rPr>
          <w:rFonts w:ascii="Bookman Old Style" w:hAnsi="Bookman Old Style" w:cs="Arial"/>
          <w:b/>
          <w:bCs/>
          <w:spacing w:val="-2"/>
          <w:sz w:val="24"/>
          <w:szCs w:val="24"/>
          <w:lang w:val="fr-CA"/>
        </w:rPr>
        <w:t xml:space="preserve"> QUE</w:t>
      </w:r>
      <w:r w:rsidRPr="008633DE">
        <w:rPr>
          <w:rFonts w:ascii="Bookman Old Style" w:hAnsi="Bookman Old Style" w:cs="Arial"/>
          <w:spacing w:val="-2"/>
          <w:sz w:val="24"/>
          <w:szCs w:val="24"/>
          <w:lang w:val="fr-CA"/>
        </w:rPr>
        <w:t xml:space="preserve"> la Municipalité de Montcerf-Lytton </w:t>
      </w:r>
      <w:r w:rsidR="00137788">
        <w:rPr>
          <w:rFonts w:ascii="Bookman Old Style" w:hAnsi="Bookman Old Style" w:cs="Arial"/>
          <w:spacing w:val="-2"/>
          <w:sz w:val="24"/>
          <w:szCs w:val="24"/>
          <w:lang w:val="fr-CA"/>
        </w:rPr>
        <w:t>doit soumettre le taux d’intérêt exigible sur les taxes municipale</w:t>
      </w:r>
      <w:r w:rsidR="003229FB">
        <w:rPr>
          <w:rFonts w:ascii="Bookman Old Style" w:hAnsi="Bookman Old Style" w:cs="Arial"/>
          <w:spacing w:val="-2"/>
          <w:sz w:val="24"/>
          <w:szCs w:val="24"/>
          <w:lang w:val="fr-CA"/>
        </w:rPr>
        <w:t>s</w:t>
      </w:r>
      <w:r w:rsidR="00137788">
        <w:rPr>
          <w:rFonts w:ascii="Bookman Old Style" w:hAnsi="Bookman Old Style" w:cs="Arial"/>
          <w:spacing w:val="-2"/>
          <w:sz w:val="24"/>
          <w:szCs w:val="24"/>
          <w:lang w:val="fr-CA"/>
        </w:rPr>
        <w:t xml:space="preserve"> impayées au cours des quatre dernières années;</w:t>
      </w:r>
    </w:p>
    <w:p w14:paraId="2F288FCF" w14:textId="77777777" w:rsidR="008633DE" w:rsidRPr="008633DE" w:rsidRDefault="008633DE" w:rsidP="008633DE">
      <w:pPr>
        <w:ind w:left="2124" w:hanging="2124"/>
        <w:jc w:val="both"/>
        <w:rPr>
          <w:rFonts w:ascii="Bookman Old Style" w:hAnsi="Bookman Old Style" w:cs="Arial"/>
          <w:spacing w:val="-2"/>
          <w:sz w:val="24"/>
          <w:szCs w:val="24"/>
          <w:lang w:val="fr-CA"/>
        </w:rPr>
      </w:pPr>
    </w:p>
    <w:p w14:paraId="4221BF02" w14:textId="5E81982F" w:rsidR="008633DE" w:rsidRDefault="008633DE" w:rsidP="008633DE">
      <w:pPr>
        <w:ind w:left="1418" w:hanging="1418"/>
        <w:jc w:val="both"/>
        <w:rPr>
          <w:rFonts w:ascii="Bookman Old Style" w:hAnsi="Bookman Old Style" w:cs="Arial"/>
          <w:sz w:val="24"/>
          <w:szCs w:val="24"/>
          <w:lang w:val="fr-CA"/>
        </w:rPr>
      </w:pPr>
      <w:bookmarkStart w:id="38" w:name="_Hlk136377706"/>
      <w:r w:rsidRPr="008633DE">
        <w:rPr>
          <w:rFonts w:ascii="Bookman Old Style" w:hAnsi="Bookman Old Style" w:cs="Arial"/>
          <w:b/>
          <w:bCs/>
          <w:sz w:val="24"/>
          <w:szCs w:val="24"/>
          <w:lang w:val="fr-CA"/>
        </w:rPr>
        <w:t>ATTENDU</w:t>
      </w:r>
      <w:r>
        <w:rPr>
          <w:rFonts w:ascii="Bookman Old Style" w:hAnsi="Bookman Old Style" w:cs="Arial"/>
          <w:b/>
          <w:bCs/>
          <w:sz w:val="24"/>
          <w:szCs w:val="24"/>
          <w:lang w:val="fr-CA"/>
        </w:rPr>
        <w:tab/>
      </w:r>
      <w:r w:rsidRPr="008633DE">
        <w:rPr>
          <w:rFonts w:ascii="Bookman Old Style" w:hAnsi="Bookman Old Style" w:cs="Arial"/>
          <w:b/>
          <w:bCs/>
          <w:sz w:val="24"/>
          <w:szCs w:val="24"/>
          <w:lang w:val="fr-CA"/>
        </w:rPr>
        <w:t>QUE</w:t>
      </w:r>
      <w:r>
        <w:rPr>
          <w:rFonts w:ascii="Bookman Old Style" w:hAnsi="Bookman Old Style" w:cs="Arial"/>
          <w:sz w:val="24"/>
          <w:szCs w:val="24"/>
          <w:lang w:val="fr-CA"/>
        </w:rPr>
        <w:t xml:space="preserve"> </w:t>
      </w:r>
      <w:r w:rsidR="00137788">
        <w:rPr>
          <w:rFonts w:ascii="Bookman Old Style" w:hAnsi="Bookman Old Style" w:cs="Arial"/>
          <w:sz w:val="24"/>
          <w:szCs w:val="24"/>
          <w:lang w:val="fr-CA"/>
        </w:rPr>
        <w:t xml:space="preserve">les taux </w:t>
      </w:r>
      <w:bookmarkEnd w:id="38"/>
      <w:r w:rsidR="00137788">
        <w:rPr>
          <w:rFonts w:ascii="Bookman Old Style" w:hAnsi="Bookman Old Style" w:cs="Arial"/>
          <w:sz w:val="24"/>
          <w:szCs w:val="24"/>
          <w:lang w:val="fr-CA"/>
        </w:rPr>
        <w:t>ici résolu</w:t>
      </w:r>
      <w:r w:rsidR="003229FB">
        <w:rPr>
          <w:rFonts w:ascii="Bookman Old Style" w:hAnsi="Bookman Old Style" w:cs="Arial"/>
          <w:sz w:val="24"/>
          <w:szCs w:val="24"/>
          <w:lang w:val="fr-CA"/>
        </w:rPr>
        <w:t>s</w:t>
      </w:r>
      <w:r w:rsidR="00137788">
        <w:rPr>
          <w:rFonts w:ascii="Bookman Old Style" w:hAnsi="Bookman Old Style" w:cs="Arial"/>
          <w:sz w:val="24"/>
          <w:szCs w:val="24"/>
          <w:lang w:val="fr-CA"/>
        </w:rPr>
        <w:t xml:space="preserve"> doivent être identique</w:t>
      </w:r>
      <w:r w:rsidR="003229FB">
        <w:rPr>
          <w:rFonts w:ascii="Bookman Old Style" w:hAnsi="Bookman Old Style" w:cs="Arial"/>
          <w:sz w:val="24"/>
          <w:szCs w:val="24"/>
          <w:lang w:val="fr-CA"/>
        </w:rPr>
        <w:t>s</w:t>
      </w:r>
      <w:r w:rsidR="00137788">
        <w:rPr>
          <w:rFonts w:ascii="Bookman Old Style" w:hAnsi="Bookman Old Style" w:cs="Arial"/>
          <w:sz w:val="24"/>
          <w:szCs w:val="24"/>
          <w:lang w:val="fr-CA"/>
        </w:rPr>
        <w:t xml:space="preserve"> à ceux adopté</w:t>
      </w:r>
      <w:r w:rsidR="003229FB">
        <w:rPr>
          <w:rFonts w:ascii="Bookman Old Style" w:hAnsi="Bookman Old Style" w:cs="Arial"/>
          <w:sz w:val="24"/>
          <w:szCs w:val="24"/>
          <w:lang w:val="fr-CA"/>
        </w:rPr>
        <w:t>s</w:t>
      </w:r>
      <w:r w:rsidR="00137788">
        <w:rPr>
          <w:rFonts w:ascii="Bookman Old Style" w:hAnsi="Bookman Old Style" w:cs="Arial"/>
          <w:sz w:val="24"/>
          <w:szCs w:val="24"/>
          <w:lang w:val="fr-CA"/>
        </w:rPr>
        <w:t xml:space="preserve"> dans les règlements de taxation des années 2020, 2021, 2022 et 2023</w:t>
      </w:r>
      <w:r w:rsidRPr="008633DE">
        <w:rPr>
          <w:rFonts w:ascii="Bookman Old Style" w:hAnsi="Bookman Old Style" w:cs="Arial"/>
          <w:sz w:val="24"/>
          <w:szCs w:val="24"/>
          <w:lang w:val="fr-CA"/>
        </w:rPr>
        <w:t>;</w:t>
      </w:r>
    </w:p>
    <w:p w14:paraId="33C80DE5" w14:textId="77777777" w:rsidR="00AE0AAD" w:rsidRDefault="00AE0AAD" w:rsidP="008633DE">
      <w:pPr>
        <w:ind w:left="1418" w:hanging="1418"/>
        <w:jc w:val="both"/>
        <w:rPr>
          <w:rFonts w:ascii="Bookman Old Style" w:hAnsi="Bookman Old Style" w:cs="Arial"/>
          <w:sz w:val="24"/>
          <w:szCs w:val="24"/>
          <w:lang w:val="fr-CA"/>
        </w:rPr>
      </w:pPr>
    </w:p>
    <w:p w14:paraId="06F90732" w14:textId="2CB82AED" w:rsidR="00AE0AAD" w:rsidRDefault="00AE0AAD" w:rsidP="008633DE">
      <w:pPr>
        <w:ind w:left="1418" w:hanging="1418"/>
        <w:jc w:val="both"/>
        <w:rPr>
          <w:rFonts w:ascii="Bookman Old Style" w:hAnsi="Bookman Old Style" w:cs="Arial"/>
          <w:sz w:val="24"/>
          <w:szCs w:val="24"/>
          <w:lang w:val="fr-CA"/>
        </w:rPr>
      </w:pPr>
      <w:r w:rsidRPr="008633DE">
        <w:rPr>
          <w:rFonts w:ascii="Bookman Old Style" w:hAnsi="Bookman Old Style" w:cs="Arial"/>
          <w:b/>
          <w:bCs/>
          <w:sz w:val="24"/>
          <w:szCs w:val="24"/>
          <w:lang w:val="fr-CA"/>
        </w:rPr>
        <w:t>ATTENDU</w:t>
      </w:r>
      <w:r>
        <w:rPr>
          <w:rFonts w:ascii="Bookman Old Style" w:hAnsi="Bookman Old Style" w:cs="Arial"/>
          <w:b/>
          <w:bCs/>
          <w:sz w:val="24"/>
          <w:szCs w:val="24"/>
          <w:lang w:val="fr-CA"/>
        </w:rPr>
        <w:tab/>
      </w:r>
      <w:r w:rsidRPr="008633DE">
        <w:rPr>
          <w:rFonts w:ascii="Bookman Old Style" w:hAnsi="Bookman Old Style" w:cs="Arial"/>
          <w:b/>
          <w:bCs/>
          <w:sz w:val="24"/>
          <w:szCs w:val="24"/>
          <w:lang w:val="fr-CA"/>
        </w:rPr>
        <w:t>QUE</w:t>
      </w:r>
      <w:r>
        <w:rPr>
          <w:rFonts w:ascii="Bookman Old Style" w:hAnsi="Bookman Old Style" w:cs="Arial"/>
          <w:sz w:val="24"/>
          <w:szCs w:val="24"/>
          <w:lang w:val="fr-CA"/>
        </w:rPr>
        <w:t xml:space="preserve"> les taux sont les suivant</w:t>
      </w:r>
      <w:r w:rsidR="003229FB">
        <w:rPr>
          <w:rFonts w:ascii="Bookman Old Style" w:hAnsi="Bookman Old Style" w:cs="Arial"/>
          <w:sz w:val="24"/>
          <w:szCs w:val="24"/>
          <w:lang w:val="fr-CA"/>
        </w:rPr>
        <w:t>s</w:t>
      </w:r>
      <w:r>
        <w:rPr>
          <w:rFonts w:ascii="Bookman Old Style" w:hAnsi="Bookman Old Style" w:cs="Arial"/>
          <w:sz w:val="24"/>
          <w:szCs w:val="24"/>
          <w:lang w:val="fr-CA"/>
        </w:rPr>
        <w:t> :</w:t>
      </w:r>
    </w:p>
    <w:p w14:paraId="2D48C69D" w14:textId="77777777" w:rsidR="00AE0AAD" w:rsidRDefault="00AE0AAD" w:rsidP="008633DE">
      <w:pPr>
        <w:ind w:left="1418" w:hanging="1418"/>
        <w:jc w:val="both"/>
        <w:rPr>
          <w:rFonts w:ascii="Bookman Old Style" w:hAnsi="Bookman Old Style" w:cs="Arial"/>
          <w:sz w:val="24"/>
          <w:szCs w:val="24"/>
          <w:lang w:val="fr-CA"/>
        </w:rPr>
      </w:pPr>
    </w:p>
    <w:p w14:paraId="6D2D3608" w14:textId="511F8C66" w:rsidR="00AE0AAD" w:rsidRPr="007278B3" w:rsidRDefault="00AE0AAD" w:rsidP="00AE0AAD">
      <w:pPr>
        <w:ind w:left="2835" w:hanging="2835"/>
        <w:jc w:val="both"/>
        <w:rPr>
          <w:rFonts w:ascii="Bookman Old Style" w:hAnsi="Bookman Old Style" w:cs="Arial"/>
          <w:b/>
          <w:bCs/>
          <w:sz w:val="24"/>
          <w:szCs w:val="24"/>
          <w:highlight w:val="yellow"/>
          <w:lang w:val="fr-CA"/>
        </w:rPr>
      </w:pPr>
      <w:r>
        <w:rPr>
          <w:rFonts w:ascii="Bookman Old Style" w:hAnsi="Bookman Old Style" w:cs="Arial"/>
          <w:b/>
          <w:bCs/>
          <w:sz w:val="24"/>
          <w:szCs w:val="24"/>
          <w:lang w:val="fr-CA"/>
        </w:rPr>
        <w:tab/>
      </w:r>
      <w:r w:rsidRPr="007278B3">
        <w:rPr>
          <w:rFonts w:ascii="Bookman Old Style" w:hAnsi="Bookman Old Style" w:cs="Arial"/>
          <w:b/>
          <w:bCs/>
          <w:sz w:val="24"/>
          <w:szCs w:val="24"/>
          <w:highlight w:val="yellow"/>
          <w:lang w:val="fr-CA"/>
        </w:rPr>
        <w:t>2020-</w:t>
      </w:r>
    </w:p>
    <w:p w14:paraId="145A68EC" w14:textId="7DA1DBC2" w:rsidR="00AE0AAD" w:rsidRPr="007278B3" w:rsidRDefault="00AE0AAD" w:rsidP="00AE0AAD">
      <w:pPr>
        <w:ind w:left="2835" w:hanging="2835"/>
        <w:jc w:val="both"/>
        <w:rPr>
          <w:rFonts w:ascii="Bookman Old Style" w:hAnsi="Bookman Old Style" w:cs="Arial"/>
          <w:b/>
          <w:bCs/>
          <w:sz w:val="24"/>
          <w:szCs w:val="24"/>
          <w:highlight w:val="yellow"/>
          <w:lang w:val="fr-CA"/>
        </w:rPr>
      </w:pPr>
      <w:r w:rsidRPr="007278B3">
        <w:rPr>
          <w:rFonts w:ascii="Bookman Old Style" w:hAnsi="Bookman Old Style" w:cs="Arial"/>
          <w:b/>
          <w:bCs/>
          <w:sz w:val="24"/>
          <w:szCs w:val="24"/>
          <w:highlight w:val="yellow"/>
          <w:lang w:val="fr-CA"/>
        </w:rPr>
        <w:tab/>
        <w:t>2021-</w:t>
      </w:r>
    </w:p>
    <w:p w14:paraId="40131FA1" w14:textId="4ACFDCFE" w:rsidR="00AE0AAD" w:rsidRPr="007278B3" w:rsidRDefault="00AE0AAD" w:rsidP="00AE0AAD">
      <w:pPr>
        <w:ind w:left="2835" w:hanging="2835"/>
        <w:jc w:val="both"/>
        <w:rPr>
          <w:rFonts w:ascii="Bookman Old Style" w:hAnsi="Bookman Old Style" w:cs="Arial"/>
          <w:b/>
          <w:bCs/>
          <w:sz w:val="24"/>
          <w:szCs w:val="24"/>
          <w:highlight w:val="yellow"/>
          <w:lang w:val="fr-CA"/>
        </w:rPr>
      </w:pPr>
      <w:r w:rsidRPr="007278B3">
        <w:rPr>
          <w:rFonts w:ascii="Bookman Old Style" w:hAnsi="Bookman Old Style" w:cs="Arial"/>
          <w:b/>
          <w:bCs/>
          <w:sz w:val="24"/>
          <w:szCs w:val="24"/>
          <w:highlight w:val="yellow"/>
          <w:lang w:val="fr-CA"/>
        </w:rPr>
        <w:tab/>
        <w:t>2022-</w:t>
      </w:r>
    </w:p>
    <w:p w14:paraId="6192CC37" w14:textId="13BEA64E" w:rsidR="00AE0AAD" w:rsidRPr="008633DE" w:rsidRDefault="00AE0AAD" w:rsidP="00AE0AAD">
      <w:pPr>
        <w:ind w:left="2835" w:hanging="2835"/>
        <w:jc w:val="both"/>
        <w:rPr>
          <w:rFonts w:ascii="Bookman Old Style" w:hAnsi="Bookman Old Style" w:cs="Arial"/>
          <w:sz w:val="24"/>
          <w:szCs w:val="24"/>
          <w:lang w:val="fr-CA"/>
        </w:rPr>
      </w:pPr>
      <w:r w:rsidRPr="007278B3">
        <w:rPr>
          <w:rFonts w:ascii="Bookman Old Style" w:hAnsi="Bookman Old Style" w:cs="Arial"/>
          <w:b/>
          <w:bCs/>
          <w:sz w:val="24"/>
          <w:szCs w:val="24"/>
          <w:highlight w:val="yellow"/>
          <w:lang w:val="fr-CA"/>
        </w:rPr>
        <w:tab/>
        <w:t>2023-</w:t>
      </w:r>
    </w:p>
    <w:p w14:paraId="69B14162" w14:textId="01F50AE4" w:rsidR="00D579E1" w:rsidRDefault="00D579E1" w:rsidP="00AE0AAD">
      <w:pPr>
        <w:jc w:val="both"/>
        <w:rPr>
          <w:rFonts w:ascii="Bookman Old Style" w:hAnsi="Bookman Old Style" w:cs="Arial"/>
          <w:sz w:val="24"/>
          <w:szCs w:val="24"/>
          <w:lang w:val="fr-CA"/>
        </w:rPr>
      </w:pPr>
    </w:p>
    <w:p w14:paraId="10D2B5DB" w14:textId="11C15C28" w:rsidR="00D579E1" w:rsidRDefault="00D579E1" w:rsidP="00D579E1">
      <w:pPr>
        <w:jc w:val="both"/>
        <w:rPr>
          <w:rFonts w:ascii="Bookman Old Style" w:hAnsi="Bookman Old Style"/>
          <w:sz w:val="24"/>
          <w:szCs w:val="24"/>
          <w:lang w:val="fr-CA"/>
        </w:rPr>
      </w:pPr>
      <w:r w:rsidRPr="00303A96">
        <w:rPr>
          <w:rFonts w:ascii="Bookman Old Style" w:hAnsi="Bookman Old Style"/>
          <w:b/>
          <w:bCs/>
          <w:sz w:val="24"/>
          <w:szCs w:val="24"/>
          <w:lang w:val="fr-CA"/>
        </w:rPr>
        <w:t>EN CONSÉQUENCE</w:t>
      </w:r>
      <w:r w:rsidRPr="00303A96">
        <w:rPr>
          <w:rFonts w:ascii="Bookman Old Style" w:hAnsi="Bookman Old Style"/>
          <w:sz w:val="24"/>
          <w:szCs w:val="24"/>
          <w:lang w:val="fr-CA"/>
        </w:rPr>
        <w:t xml:space="preserve">, </w:t>
      </w:r>
      <w:r>
        <w:rPr>
          <w:rFonts w:ascii="Bookman Old Style" w:hAnsi="Bookman Old Style"/>
          <w:sz w:val="24"/>
          <w:szCs w:val="24"/>
          <w:lang w:val="fr-CA"/>
        </w:rPr>
        <w:t>i</w:t>
      </w:r>
      <w:r w:rsidRPr="00303A96">
        <w:rPr>
          <w:rFonts w:ascii="Bookman Old Style" w:hAnsi="Bookman Old Style"/>
          <w:sz w:val="24"/>
          <w:szCs w:val="24"/>
          <w:lang w:val="fr-CA"/>
        </w:rPr>
        <w:t xml:space="preserve">l est proposé par </w:t>
      </w:r>
      <w:r>
        <w:rPr>
          <w:rFonts w:ascii="Bookman Old Style" w:hAnsi="Bookman Old Style"/>
          <w:sz w:val="24"/>
          <w:szCs w:val="24"/>
          <w:lang w:val="fr-CA"/>
        </w:rPr>
        <w:t xml:space="preserve">monsieur le conseiller </w:t>
      </w:r>
      <w:r w:rsidR="00AE0AAD">
        <w:rPr>
          <w:rFonts w:ascii="Bookman Old Style" w:hAnsi="Bookman Old Style"/>
          <w:sz w:val="24"/>
          <w:szCs w:val="24"/>
          <w:lang w:val="fr-CA"/>
        </w:rPr>
        <w:t>Rodrigue Gauthier</w:t>
      </w:r>
      <w:r>
        <w:rPr>
          <w:rFonts w:ascii="Bookman Old Style" w:hAnsi="Bookman Old Style"/>
          <w:sz w:val="24"/>
          <w:szCs w:val="24"/>
          <w:lang w:val="fr-CA"/>
        </w:rPr>
        <w:t xml:space="preserve"> </w:t>
      </w:r>
      <w:r w:rsidRPr="00303A96">
        <w:rPr>
          <w:rFonts w:ascii="Bookman Old Style" w:hAnsi="Bookman Old Style"/>
          <w:sz w:val="24"/>
          <w:szCs w:val="24"/>
          <w:lang w:val="fr-CA"/>
        </w:rPr>
        <w:t>et il est résolu</w:t>
      </w:r>
      <w:r>
        <w:rPr>
          <w:rFonts w:ascii="Bookman Old Style" w:hAnsi="Bookman Old Style"/>
          <w:sz w:val="24"/>
          <w:szCs w:val="24"/>
          <w:lang w:val="fr-CA"/>
        </w:rPr>
        <w:t> </w:t>
      </w:r>
      <w:r w:rsidR="00AE0AAD">
        <w:rPr>
          <w:rFonts w:ascii="Bookman Old Style" w:hAnsi="Bookman Old Style"/>
          <w:sz w:val="24"/>
          <w:szCs w:val="24"/>
          <w:lang w:val="fr-CA"/>
        </w:rPr>
        <w:t>d’adopter le taux d’intérêt exigible sur les taxes municipale</w:t>
      </w:r>
      <w:r w:rsidR="003229FB">
        <w:rPr>
          <w:rFonts w:ascii="Bookman Old Style" w:hAnsi="Bookman Old Style"/>
          <w:sz w:val="24"/>
          <w:szCs w:val="24"/>
          <w:lang w:val="fr-CA"/>
        </w:rPr>
        <w:t>s</w:t>
      </w:r>
      <w:r w:rsidR="00AE0AAD">
        <w:rPr>
          <w:rFonts w:ascii="Bookman Old Style" w:hAnsi="Bookman Old Style"/>
          <w:sz w:val="24"/>
          <w:szCs w:val="24"/>
          <w:lang w:val="fr-CA"/>
        </w:rPr>
        <w:t xml:space="preserve"> impayé</w:t>
      </w:r>
      <w:r w:rsidR="003229FB">
        <w:rPr>
          <w:rFonts w:ascii="Bookman Old Style" w:hAnsi="Bookman Old Style"/>
          <w:sz w:val="24"/>
          <w:szCs w:val="24"/>
          <w:lang w:val="fr-CA"/>
        </w:rPr>
        <w:t>es</w:t>
      </w:r>
      <w:r w:rsidR="00AE0AAD">
        <w:rPr>
          <w:rFonts w:ascii="Bookman Old Style" w:hAnsi="Bookman Old Style"/>
          <w:sz w:val="24"/>
          <w:szCs w:val="24"/>
          <w:lang w:val="fr-CA"/>
        </w:rPr>
        <w:t>.</w:t>
      </w:r>
    </w:p>
    <w:p w14:paraId="1E9283EB" w14:textId="77777777" w:rsidR="00D579E1" w:rsidRPr="00AE0AAD" w:rsidRDefault="00D579E1" w:rsidP="00D579E1">
      <w:pPr>
        <w:ind w:left="1418" w:hanging="1418"/>
        <w:jc w:val="both"/>
        <w:rPr>
          <w:rFonts w:ascii="Bookman Old Style" w:hAnsi="Bookman Old Style" w:cs="Arial"/>
          <w:sz w:val="24"/>
          <w:szCs w:val="24"/>
          <w:lang w:val="fr-CA"/>
        </w:rPr>
      </w:pPr>
    </w:p>
    <w:p w14:paraId="25FCB80B" w14:textId="17B4CE02" w:rsidR="0053433F" w:rsidRPr="008633DE" w:rsidRDefault="0053433F" w:rsidP="008633DE">
      <w:pPr>
        <w:ind w:left="1418" w:hanging="1418"/>
        <w:jc w:val="right"/>
        <w:rPr>
          <w:rFonts w:ascii="Bookman Old Style" w:eastAsiaTheme="minorHAnsi" w:hAnsi="Bookman Old Style" w:cs="Calibri"/>
          <w:sz w:val="24"/>
          <w:szCs w:val="24"/>
          <w:lang w:val="fr-CA"/>
        </w:rPr>
      </w:pPr>
      <w:r w:rsidRPr="00D579E1">
        <w:rPr>
          <w:rFonts w:ascii="Bookman Old Style" w:eastAsiaTheme="minorHAnsi" w:hAnsi="Bookman Old Style" w:cs="Calibri"/>
          <w:sz w:val="24"/>
          <w:szCs w:val="24"/>
          <w:lang w:val="fr-CA"/>
        </w:rPr>
        <w:t>Adoptée à l’unanimité</w:t>
      </w:r>
    </w:p>
    <w:p w14:paraId="1C331F4A" w14:textId="77777777" w:rsidR="00FA337E" w:rsidRPr="0053433F" w:rsidRDefault="00FA337E" w:rsidP="00FA337E">
      <w:pPr>
        <w:rPr>
          <w:rFonts w:ascii="Bookman Old Style" w:eastAsiaTheme="minorHAnsi" w:hAnsi="Bookman Old Style" w:cs="Calibri"/>
          <w:sz w:val="24"/>
          <w:szCs w:val="24"/>
          <w:lang w:val="fr-CA"/>
        </w:rPr>
      </w:pPr>
    </w:p>
    <w:p w14:paraId="2D27D88F" w14:textId="5920ACF6" w:rsidR="0026772A" w:rsidRPr="006B5CFF" w:rsidRDefault="0026772A" w:rsidP="0026772A">
      <w:pPr>
        <w:rPr>
          <w:rFonts w:ascii="Bookman Old Style" w:eastAsiaTheme="minorHAnsi" w:hAnsi="Bookman Old Style" w:cs="Calibri"/>
          <w:b/>
          <w:bCs/>
          <w:sz w:val="24"/>
          <w:szCs w:val="24"/>
          <w:lang w:val="fr-CA"/>
        </w:rPr>
      </w:pPr>
      <w:bookmarkStart w:id="39" w:name="_Hlk133598824"/>
      <w:bookmarkStart w:id="40" w:name="_Hlk117857639"/>
      <w:bookmarkStart w:id="41" w:name="_Hlk114578789"/>
      <w:bookmarkStart w:id="42" w:name="_Hlk124939873"/>
      <w:bookmarkEnd w:id="37"/>
      <w:bookmarkEnd w:id="36"/>
      <w:r w:rsidRPr="006B5CFF">
        <w:rPr>
          <w:rFonts w:ascii="Bookman Old Style" w:eastAsiaTheme="minorHAnsi" w:hAnsi="Bookman Old Style" w:cs="Calibri"/>
          <w:b/>
          <w:bCs/>
          <w:sz w:val="24"/>
          <w:szCs w:val="24"/>
          <w:lang w:val="fr-CA"/>
        </w:rPr>
        <w:t>202</w:t>
      </w:r>
      <w:r>
        <w:rPr>
          <w:rFonts w:ascii="Bookman Old Style" w:eastAsiaTheme="minorHAnsi" w:hAnsi="Bookman Old Style" w:cs="Calibri"/>
          <w:b/>
          <w:bCs/>
          <w:sz w:val="24"/>
          <w:szCs w:val="24"/>
          <w:lang w:val="fr-CA"/>
        </w:rPr>
        <w:t>3-</w:t>
      </w:r>
      <w:r w:rsidR="00A01F23">
        <w:rPr>
          <w:rFonts w:ascii="Bookman Old Style" w:eastAsiaTheme="minorHAnsi" w:hAnsi="Bookman Old Style" w:cs="Calibri"/>
          <w:b/>
          <w:bCs/>
          <w:sz w:val="24"/>
          <w:szCs w:val="24"/>
          <w:lang w:val="fr-CA"/>
        </w:rPr>
        <w:t>05-</w:t>
      </w:r>
      <w:r w:rsidR="007278B3">
        <w:rPr>
          <w:rFonts w:ascii="Bookman Old Style" w:eastAsiaTheme="minorHAnsi" w:hAnsi="Bookman Old Style" w:cs="Calibri"/>
          <w:b/>
          <w:bCs/>
          <w:sz w:val="24"/>
          <w:szCs w:val="24"/>
          <w:lang w:val="fr-CA"/>
        </w:rPr>
        <w:t>84</w:t>
      </w:r>
    </w:p>
    <w:p w14:paraId="11F270B1" w14:textId="0235AB6F" w:rsidR="0026772A" w:rsidRDefault="00A01F23" w:rsidP="00A01F23">
      <w:pPr>
        <w:jc w:val="both"/>
        <w:rPr>
          <w:rFonts w:ascii="Bookman Old Style" w:eastAsiaTheme="minorHAnsi" w:hAnsi="Bookman Old Style" w:cs="Calibri"/>
          <w:b/>
          <w:bCs/>
          <w:sz w:val="24"/>
          <w:szCs w:val="24"/>
          <w:u w:val="single"/>
          <w:lang w:val="fr-CA"/>
        </w:rPr>
      </w:pPr>
      <w:r w:rsidRPr="00A01F23">
        <w:rPr>
          <w:rFonts w:ascii="Bookman Old Style" w:eastAsiaTheme="minorHAnsi" w:hAnsi="Bookman Old Style" w:cs="Calibri"/>
          <w:b/>
          <w:bCs/>
          <w:sz w:val="24"/>
          <w:szCs w:val="24"/>
          <w:u w:val="single"/>
          <w:lang w:val="fr-CA"/>
        </w:rPr>
        <w:t>APPUI À LA DEMANDE DE L’AGSIVG AU CONSEIL DES MAIRES D’AUTORISER L’ACHAT D’UN DEUXIÈME COMPRESSEUR D’AIR RESPIRABLE POUR LA SÉCURITÉ INCENDIE</w:t>
      </w:r>
    </w:p>
    <w:p w14:paraId="483AEE8A" w14:textId="77777777" w:rsidR="00A01F23" w:rsidRPr="006B5CFF" w:rsidRDefault="00A01F23" w:rsidP="0026772A">
      <w:pPr>
        <w:rPr>
          <w:rFonts w:ascii="Bookman Old Style" w:eastAsiaTheme="minorHAnsi" w:hAnsi="Bookman Old Style" w:cs="Calibri"/>
          <w:b/>
          <w:bCs/>
          <w:sz w:val="24"/>
          <w:szCs w:val="24"/>
          <w:lang w:val="fr-CA"/>
        </w:rPr>
      </w:pPr>
    </w:p>
    <w:p w14:paraId="52C3B6E8" w14:textId="149007A2" w:rsidR="00A01F23" w:rsidRDefault="00A01F23" w:rsidP="00A01F23">
      <w:pPr>
        <w:ind w:left="1985" w:hanging="1985"/>
        <w:jc w:val="both"/>
        <w:rPr>
          <w:rFonts w:ascii="Bookman Old Style" w:eastAsiaTheme="minorHAnsi" w:hAnsi="Bookman Old Style" w:cs="Calibri"/>
          <w:sz w:val="24"/>
          <w:szCs w:val="24"/>
          <w:lang w:val="fr-CA"/>
        </w:rPr>
      </w:pPr>
      <w:bookmarkStart w:id="43" w:name="_Hlk124614566"/>
      <w:r w:rsidRPr="00A01F23">
        <w:rPr>
          <w:rFonts w:ascii="Bookman Old Style" w:eastAsiaTheme="minorHAnsi" w:hAnsi="Bookman Old Style" w:cs="Calibri"/>
          <w:b/>
          <w:bCs/>
          <w:sz w:val="24"/>
          <w:szCs w:val="24"/>
          <w:lang w:val="fr-CA"/>
        </w:rPr>
        <w:t xml:space="preserve">CONSIDÉRANT </w:t>
      </w:r>
      <w:r>
        <w:rPr>
          <w:rFonts w:ascii="Bookman Old Style" w:eastAsiaTheme="minorHAnsi" w:hAnsi="Bookman Old Style" w:cs="Calibri"/>
          <w:b/>
          <w:bCs/>
          <w:sz w:val="24"/>
          <w:szCs w:val="24"/>
          <w:lang w:val="fr-CA"/>
        </w:rPr>
        <w:tab/>
      </w:r>
      <w:r w:rsidRPr="00A01F23">
        <w:rPr>
          <w:rFonts w:ascii="Bookman Old Style" w:eastAsiaTheme="minorHAnsi" w:hAnsi="Bookman Old Style" w:cs="Calibri"/>
          <w:b/>
          <w:bCs/>
          <w:sz w:val="24"/>
          <w:szCs w:val="24"/>
          <w:lang w:val="fr-CA"/>
        </w:rPr>
        <w:t>QUE</w:t>
      </w:r>
      <w:r w:rsidRPr="00A01F23">
        <w:rPr>
          <w:rFonts w:ascii="Bookman Old Style" w:eastAsiaTheme="minorHAnsi" w:hAnsi="Bookman Old Style" w:cs="Calibri"/>
          <w:sz w:val="24"/>
          <w:szCs w:val="24"/>
          <w:lang w:val="fr-CA"/>
        </w:rPr>
        <w:t xml:space="preserve"> chaque service de sécurité incendie doit s'approvisionner régulièrement en air respirable suite aux interventions ou pratiques; </w:t>
      </w:r>
    </w:p>
    <w:p w14:paraId="6EECE8B8" w14:textId="77777777" w:rsidR="00FA337E" w:rsidRPr="00A01F23" w:rsidRDefault="00FA337E" w:rsidP="00A01F23">
      <w:pPr>
        <w:ind w:left="1985" w:hanging="1985"/>
        <w:jc w:val="both"/>
        <w:rPr>
          <w:rFonts w:ascii="Bookman Old Style" w:eastAsiaTheme="minorHAnsi" w:hAnsi="Bookman Old Style" w:cs="Calibri"/>
          <w:sz w:val="24"/>
          <w:szCs w:val="24"/>
          <w:lang w:val="fr-CA"/>
        </w:rPr>
      </w:pPr>
    </w:p>
    <w:p w14:paraId="394CCEB4" w14:textId="4906ECFA" w:rsidR="00A01F23" w:rsidRDefault="00FA337E" w:rsidP="00FA337E">
      <w:pPr>
        <w:ind w:left="1985" w:hanging="1985"/>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 xml:space="preserve">CONSIDÉRANT </w:t>
      </w:r>
      <w:r>
        <w:rPr>
          <w:rFonts w:ascii="Bookman Old Style" w:eastAsiaTheme="minorHAnsi" w:hAnsi="Bookman Old Style" w:cs="Calibri"/>
          <w:b/>
          <w:bCs/>
          <w:sz w:val="24"/>
          <w:szCs w:val="24"/>
          <w:lang w:val="fr-CA"/>
        </w:rPr>
        <w:tab/>
      </w:r>
      <w:r w:rsidRPr="00FA337E">
        <w:rPr>
          <w:rFonts w:ascii="Bookman Old Style" w:eastAsiaTheme="minorHAnsi" w:hAnsi="Bookman Old Style" w:cs="Calibri"/>
          <w:b/>
          <w:bCs/>
          <w:sz w:val="24"/>
          <w:szCs w:val="24"/>
          <w:lang w:val="fr-CA"/>
        </w:rPr>
        <w:t>QU</w:t>
      </w:r>
      <w:r w:rsidR="00A01F23" w:rsidRPr="00A01F23">
        <w:rPr>
          <w:rFonts w:ascii="Bookman Old Style" w:eastAsiaTheme="minorHAnsi" w:hAnsi="Bookman Old Style" w:cs="Calibri"/>
          <w:sz w:val="24"/>
          <w:szCs w:val="24"/>
          <w:lang w:val="fr-CA"/>
        </w:rPr>
        <w:t>'actuellement la Ville de Maniwaki possède le seul compresseur d'air respirable sur le territoire de La Vallée-de-la-Gatineau ;</w:t>
      </w:r>
    </w:p>
    <w:p w14:paraId="7C824F58" w14:textId="77777777" w:rsidR="00FA337E" w:rsidRPr="00A01F23" w:rsidRDefault="00FA337E" w:rsidP="00FA337E">
      <w:pPr>
        <w:ind w:left="1985" w:hanging="1985"/>
        <w:jc w:val="both"/>
        <w:rPr>
          <w:rFonts w:ascii="Bookman Old Style" w:eastAsiaTheme="minorHAnsi" w:hAnsi="Bookman Old Style" w:cs="Calibri"/>
          <w:sz w:val="24"/>
          <w:szCs w:val="24"/>
          <w:lang w:val="fr-CA"/>
        </w:rPr>
      </w:pPr>
    </w:p>
    <w:p w14:paraId="52A2A2DC" w14:textId="7D84BBDC" w:rsidR="00A01F23" w:rsidRDefault="00FA337E" w:rsidP="00FA337E">
      <w:pPr>
        <w:ind w:left="1985" w:hanging="1985"/>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CONSIDÉRANT</w:t>
      </w:r>
      <w:r>
        <w:rPr>
          <w:rFonts w:ascii="Bookman Old Style" w:eastAsiaTheme="minorHAnsi" w:hAnsi="Bookman Old Style" w:cs="Calibri"/>
          <w:b/>
          <w:bCs/>
          <w:sz w:val="24"/>
          <w:szCs w:val="24"/>
          <w:lang w:val="fr-CA"/>
        </w:rPr>
        <w:tab/>
      </w:r>
      <w:r w:rsidRPr="00FA337E">
        <w:rPr>
          <w:rFonts w:ascii="Bookman Old Style" w:eastAsiaTheme="minorHAnsi" w:hAnsi="Bookman Old Style" w:cs="Calibri"/>
          <w:b/>
          <w:bCs/>
          <w:sz w:val="24"/>
          <w:szCs w:val="24"/>
          <w:lang w:val="fr-CA"/>
        </w:rPr>
        <w:t xml:space="preserve">QUE </w:t>
      </w:r>
      <w:r w:rsidR="00A01F23" w:rsidRPr="00A01F23">
        <w:rPr>
          <w:rFonts w:ascii="Bookman Old Style" w:eastAsiaTheme="minorHAnsi" w:hAnsi="Bookman Old Style" w:cs="Calibri"/>
          <w:sz w:val="24"/>
          <w:szCs w:val="24"/>
          <w:lang w:val="fr-CA"/>
        </w:rPr>
        <w:t>la localisation géographique du compresseur est problématique pour certaines municipalités plus au sud ;</w:t>
      </w:r>
    </w:p>
    <w:p w14:paraId="5C0E9D10" w14:textId="37AC565D" w:rsidR="00FA337E" w:rsidRDefault="00FA337E">
      <w:pPr>
        <w:spacing w:after="160" w:line="259" w:lineRule="auto"/>
        <w:rPr>
          <w:rFonts w:ascii="Bookman Old Style" w:eastAsiaTheme="minorHAnsi" w:hAnsi="Bookman Old Style" w:cs="Calibri"/>
          <w:b/>
          <w:bCs/>
          <w:sz w:val="24"/>
          <w:szCs w:val="24"/>
          <w:lang w:val="fr-CA"/>
        </w:rPr>
      </w:pPr>
      <w:r>
        <w:rPr>
          <w:rFonts w:ascii="Bookman Old Style" w:eastAsiaTheme="minorHAnsi" w:hAnsi="Bookman Old Style" w:cs="Calibri"/>
          <w:b/>
          <w:bCs/>
          <w:sz w:val="24"/>
          <w:szCs w:val="24"/>
          <w:lang w:val="fr-CA"/>
        </w:rPr>
        <w:br w:type="page"/>
      </w:r>
    </w:p>
    <w:p w14:paraId="444EB919" w14:textId="0D54AB8A" w:rsidR="00A01F23" w:rsidRDefault="00FA337E" w:rsidP="00FA337E">
      <w:pPr>
        <w:ind w:left="1985" w:hanging="1985"/>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CONSIDÉRANT</w:t>
      </w:r>
      <w:r>
        <w:rPr>
          <w:rFonts w:ascii="Bookman Old Style" w:eastAsiaTheme="minorHAnsi" w:hAnsi="Bookman Old Style" w:cs="Calibri"/>
          <w:b/>
          <w:bCs/>
          <w:sz w:val="24"/>
          <w:szCs w:val="24"/>
          <w:lang w:val="fr-CA"/>
        </w:rPr>
        <w:tab/>
      </w:r>
      <w:proofErr w:type="spellStart"/>
      <w:r w:rsidRPr="00FA337E">
        <w:rPr>
          <w:rFonts w:ascii="Bookman Old Style" w:eastAsiaTheme="minorHAnsi" w:hAnsi="Bookman Old Style" w:cs="Calibri"/>
          <w:b/>
          <w:bCs/>
          <w:sz w:val="24"/>
          <w:szCs w:val="24"/>
          <w:lang w:val="fr-CA"/>
        </w:rPr>
        <w:t>QU</w:t>
      </w:r>
      <w:r w:rsidRPr="00A01F23">
        <w:rPr>
          <w:rFonts w:ascii="Bookman Old Style" w:eastAsiaTheme="minorHAnsi" w:hAnsi="Bookman Old Style" w:cs="Calibri"/>
          <w:sz w:val="24"/>
          <w:szCs w:val="24"/>
          <w:lang w:val="fr-CA"/>
        </w:rPr>
        <w:t>’un</w:t>
      </w:r>
      <w:proofErr w:type="spellEnd"/>
      <w:r w:rsidR="00A01F23" w:rsidRPr="00A01F23">
        <w:rPr>
          <w:rFonts w:ascii="Bookman Old Style" w:eastAsiaTheme="minorHAnsi" w:hAnsi="Bookman Old Style" w:cs="Calibri"/>
          <w:sz w:val="24"/>
          <w:szCs w:val="24"/>
          <w:lang w:val="fr-CA"/>
        </w:rPr>
        <w:t xml:space="preserve"> deuxième équipement est non seulement nécessaire pour optimiser les opérations sur le territoire, mais prolongera la durée de vie de l'équipement de la Ville de Maniwaki ; </w:t>
      </w:r>
    </w:p>
    <w:p w14:paraId="7FF7FDC3" w14:textId="77777777" w:rsidR="00FA337E" w:rsidRPr="00A01F23" w:rsidRDefault="00FA337E" w:rsidP="00FA337E">
      <w:pPr>
        <w:ind w:left="1985" w:hanging="1985"/>
        <w:jc w:val="both"/>
        <w:rPr>
          <w:rFonts w:ascii="Bookman Old Style" w:eastAsiaTheme="minorHAnsi" w:hAnsi="Bookman Old Style" w:cs="Calibri"/>
          <w:sz w:val="24"/>
          <w:szCs w:val="24"/>
          <w:lang w:val="fr-CA"/>
        </w:rPr>
      </w:pPr>
    </w:p>
    <w:p w14:paraId="1B1FD27F" w14:textId="41F93217" w:rsidR="00A01F23" w:rsidRDefault="00FA337E" w:rsidP="00FA337E">
      <w:pPr>
        <w:ind w:left="1985" w:hanging="1985"/>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CONSIDÉRANT</w:t>
      </w:r>
      <w:r>
        <w:rPr>
          <w:rFonts w:ascii="Bookman Old Style" w:eastAsiaTheme="minorHAnsi" w:hAnsi="Bookman Old Style" w:cs="Calibri"/>
          <w:b/>
          <w:bCs/>
          <w:sz w:val="24"/>
          <w:szCs w:val="24"/>
          <w:lang w:val="fr-CA"/>
        </w:rPr>
        <w:tab/>
      </w:r>
      <w:r w:rsidRPr="00FA337E">
        <w:rPr>
          <w:rFonts w:ascii="Bookman Old Style" w:eastAsiaTheme="minorHAnsi" w:hAnsi="Bookman Old Style" w:cs="Calibri"/>
          <w:b/>
          <w:bCs/>
          <w:sz w:val="24"/>
          <w:szCs w:val="24"/>
          <w:lang w:val="fr-CA"/>
        </w:rPr>
        <w:t>QUE</w:t>
      </w:r>
      <w:r w:rsidRPr="00A01F23">
        <w:rPr>
          <w:rFonts w:ascii="Bookman Old Style" w:eastAsiaTheme="minorHAnsi" w:hAnsi="Bookman Old Style" w:cs="Calibri"/>
          <w:sz w:val="24"/>
          <w:szCs w:val="24"/>
          <w:lang w:val="fr-CA"/>
        </w:rPr>
        <w:t xml:space="preserve"> </w:t>
      </w:r>
      <w:r w:rsidR="00A01F23" w:rsidRPr="00A01F23">
        <w:rPr>
          <w:rFonts w:ascii="Bookman Old Style" w:eastAsiaTheme="minorHAnsi" w:hAnsi="Bookman Old Style" w:cs="Calibri"/>
          <w:sz w:val="24"/>
          <w:szCs w:val="24"/>
          <w:lang w:val="fr-CA"/>
        </w:rPr>
        <w:t>lorsqu'un bris d'équipement survient, les municipalités doivent se déplacer à l'extérieur de la MRCVG pour s'approvisionner en air</w:t>
      </w:r>
      <w:r w:rsidR="003229FB">
        <w:rPr>
          <w:rFonts w:ascii="Bookman Old Style" w:eastAsiaTheme="minorHAnsi" w:hAnsi="Bookman Old Style" w:cs="Calibri"/>
          <w:sz w:val="24"/>
          <w:szCs w:val="24"/>
          <w:lang w:val="fr-CA"/>
        </w:rPr>
        <w:t>,</w:t>
      </w:r>
      <w:r w:rsidR="00A01F23" w:rsidRPr="00A01F23">
        <w:rPr>
          <w:rFonts w:ascii="Bookman Old Style" w:eastAsiaTheme="minorHAnsi" w:hAnsi="Bookman Old Style" w:cs="Calibri"/>
          <w:sz w:val="24"/>
          <w:szCs w:val="24"/>
          <w:lang w:val="fr-CA"/>
        </w:rPr>
        <w:t xml:space="preserve"> ce qui occasionne des coûts supplémentaires;</w:t>
      </w:r>
    </w:p>
    <w:p w14:paraId="3D08B792" w14:textId="77777777" w:rsidR="00FA337E" w:rsidRPr="00A01F23" w:rsidRDefault="00FA337E" w:rsidP="00FA337E">
      <w:pPr>
        <w:ind w:left="1985" w:hanging="1985"/>
        <w:jc w:val="both"/>
        <w:rPr>
          <w:rFonts w:ascii="Bookman Old Style" w:eastAsiaTheme="minorHAnsi" w:hAnsi="Bookman Old Style" w:cs="Calibri"/>
          <w:sz w:val="24"/>
          <w:szCs w:val="24"/>
          <w:lang w:val="fr-CA"/>
        </w:rPr>
      </w:pPr>
    </w:p>
    <w:p w14:paraId="2EDB0085" w14:textId="09F40629" w:rsidR="00A01F23" w:rsidRDefault="00FA337E" w:rsidP="00A01F23">
      <w:pPr>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EN CONSÉQUENCE</w:t>
      </w:r>
      <w:r w:rsidR="00A01F23" w:rsidRPr="00A01F23">
        <w:rPr>
          <w:rFonts w:ascii="Bookman Old Style" w:eastAsiaTheme="minorHAnsi" w:hAnsi="Bookman Old Style" w:cs="Calibri"/>
          <w:sz w:val="24"/>
          <w:szCs w:val="24"/>
          <w:lang w:val="fr-CA"/>
        </w:rPr>
        <w:t>, monsieur le conseiller</w:t>
      </w:r>
      <w:r>
        <w:rPr>
          <w:rFonts w:ascii="Bookman Old Style" w:eastAsiaTheme="minorHAnsi" w:hAnsi="Bookman Old Style" w:cs="Calibri"/>
          <w:sz w:val="24"/>
          <w:szCs w:val="24"/>
          <w:lang w:val="fr-CA"/>
        </w:rPr>
        <w:t xml:space="preserve"> Rodrigue Gauthier</w:t>
      </w:r>
      <w:r w:rsidR="00A01F23" w:rsidRPr="00A01F23">
        <w:rPr>
          <w:rFonts w:ascii="Bookman Old Style" w:eastAsiaTheme="minorHAnsi" w:hAnsi="Bookman Old Style" w:cs="Calibri"/>
          <w:sz w:val="24"/>
          <w:szCs w:val="24"/>
          <w:lang w:val="fr-CA"/>
        </w:rPr>
        <w:t xml:space="preserve">, propose et il est résolu : </w:t>
      </w:r>
    </w:p>
    <w:p w14:paraId="2E46F07D" w14:textId="77777777" w:rsidR="00FA337E" w:rsidRPr="00A01F23" w:rsidRDefault="00FA337E" w:rsidP="00A01F23">
      <w:pPr>
        <w:jc w:val="both"/>
        <w:rPr>
          <w:rFonts w:ascii="Bookman Old Style" w:eastAsiaTheme="minorHAnsi" w:hAnsi="Bookman Old Style" w:cs="Calibri"/>
          <w:sz w:val="24"/>
          <w:szCs w:val="24"/>
          <w:lang w:val="fr-CA"/>
        </w:rPr>
      </w:pPr>
    </w:p>
    <w:p w14:paraId="7624889A" w14:textId="77777777" w:rsidR="00FA337E" w:rsidRDefault="00FA337E" w:rsidP="00A01F23">
      <w:pPr>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QUE</w:t>
      </w:r>
      <w:r w:rsidR="00A01F23" w:rsidRPr="00A01F23">
        <w:rPr>
          <w:rFonts w:ascii="Bookman Old Style" w:eastAsiaTheme="minorHAnsi" w:hAnsi="Bookman Old Style" w:cs="Calibri"/>
          <w:sz w:val="24"/>
          <w:szCs w:val="24"/>
          <w:lang w:val="fr-CA"/>
        </w:rPr>
        <w:t xml:space="preserve"> le conseil de la </w:t>
      </w:r>
      <w:r>
        <w:rPr>
          <w:rFonts w:ascii="Bookman Old Style" w:eastAsiaTheme="minorHAnsi" w:hAnsi="Bookman Old Style" w:cs="Calibri"/>
          <w:sz w:val="24"/>
          <w:szCs w:val="24"/>
          <w:lang w:val="fr-CA"/>
        </w:rPr>
        <w:t>Municipalité de Montcerf-Lytton</w:t>
      </w:r>
      <w:r w:rsidR="00A01F23" w:rsidRPr="00A01F23">
        <w:rPr>
          <w:rFonts w:ascii="Bookman Old Style" w:eastAsiaTheme="minorHAnsi" w:hAnsi="Bookman Old Style" w:cs="Calibri"/>
          <w:sz w:val="24"/>
          <w:szCs w:val="24"/>
          <w:lang w:val="fr-CA"/>
        </w:rPr>
        <w:t xml:space="preserve"> appuie la demande de l'Association des Gestionnaires en Sécurité Incendie de la Vallée-de-la-Gatineau au conseil des maires afin d'autoriser l'achat d'un deuxième compresseur d'air respirable et que celui-ci soit installé à la caserne de la municipalité de </w:t>
      </w:r>
      <w:proofErr w:type="spellStart"/>
      <w:r w:rsidR="00A01F23" w:rsidRPr="00A01F23">
        <w:rPr>
          <w:rFonts w:ascii="Bookman Old Style" w:eastAsiaTheme="minorHAnsi" w:hAnsi="Bookman Old Style" w:cs="Calibri"/>
          <w:sz w:val="24"/>
          <w:szCs w:val="24"/>
          <w:lang w:val="fr-CA"/>
        </w:rPr>
        <w:t>Kazabazua</w:t>
      </w:r>
      <w:proofErr w:type="spellEnd"/>
      <w:r w:rsidR="00A01F23" w:rsidRPr="00A01F23">
        <w:rPr>
          <w:rFonts w:ascii="Bookman Old Style" w:eastAsiaTheme="minorHAnsi" w:hAnsi="Bookman Old Style" w:cs="Calibri"/>
          <w:sz w:val="24"/>
          <w:szCs w:val="24"/>
          <w:lang w:val="fr-CA"/>
        </w:rPr>
        <w:t xml:space="preserve"> ;</w:t>
      </w:r>
    </w:p>
    <w:p w14:paraId="22AFB281" w14:textId="7299660A" w:rsidR="00A01F23" w:rsidRPr="00A01F23" w:rsidRDefault="00A01F23" w:rsidP="00A01F23">
      <w:pPr>
        <w:jc w:val="both"/>
        <w:rPr>
          <w:rFonts w:ascii="Bookman Old Style" w:eastAsiaTheme="minorHAnsi" w:hAnsi="Bookman Old Style" w:cs="Calibri"/>
          <w:sz w:val="24"/>
          <w:szCs w:val="24"/>
          <w:lang w:val="fr-CA"/>
        </w:rPr>
      </w:pPr>
    </w:p>
    <w:p w14:paraId="495FBD94" w14:textId="4A8ECC66" w:rsidR="00A01F23" w:rsidRDefault="00FA337E" w:rsidP="00A01F23">
      <w:pPr>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QUE</w:t>
      </w:r>
      <w:r w:rsidR="00A01F23" w:rsidRPr="00A01F23">
        <w:rPr>
          <w:rFonts w:ascii="Bookman Old Style" w:eastAsiaTheme="minorHAnsi" w:hAnsi="Bookman Old Style" w:cs="Calibri"/>
          <w:sz w:val="24"/>
          <w:szCs w:val="24"/>
          <w:lang w:val="fr-CA"/>
        </w:rPr>
        <w:t xml:space="preserve"> l'AGSIVG s'engage à rechercher les programmes de subvention pertinents;</w:t>
      </w:r>
    </w:p>
    <w:p w14:paraId="4D5E5B27" w14:textId="77777777" w:rsidR="00FA337E" w:rsidRPr="00A01F23" w:rsidRDefault="00FA337E" w:rsidP="00A01F23">
      <w:pPr>
        <w:jc w:val="both"/>
        <w:rPr>
          <w:rFonts w:ascii="Bookman Old Style" w:eastAsiaTheme="minorHAnsi" w:hAnsi="Bookman Old Style" w:cs="Calibri"/>
          <w:sz w:val="24"/>
          <w:szCs w:val="24"/>
          <w:lang w:val="fr-CA"/>
        </w:rPr>
      </w:pPr>
    </w:p>
    <w:p w14:paraId="08CBADCB" w14:textId="2612F7C5" w:rsidR="00A01F23" w:rsidRDefault="00FA337E" w:rsidP="00A01F23">
      <w:pPr>
        <w:jc w:val="both"/>
        <w:rPr>
          <w:rFonts w:ascii="Bookman Old Style" w:eastAsiaTheme="minorHAnsi" w:hAnsi="Bookman Old Style" w:cs="Calibri"/>
          <w:sz w:val="24"/>
          <w:szCs w:val="24"/>
          <w:lang w:val="fr-CA"/>
        </w:rPr>
      </w:pPr>
      <w:r w:rsidRPr="00FA337E">
        <w:rPr>
          <w:rFonts w:ascii="Bookman Old Style" w:eastAsiaTheme="minorHAnsi" w:hAnsi="Bookman Old Style" w:cs="Calibri"/>
          <w:b/>
          <w:bCs/>
          <w:sz w:val="24"/>
          <w:szCs w:val="24"/>
          <w:lang w:val="fr-CA"/>
        </w:rPr>
        <w:t xml:space="preserve">QUE </w:t>
      </w:r>
      <w:r w:rsidR="00A01F23" w:rsidRPr="00A01F23">
        <w:rPr>
          <w:rFonts w:ascii="Bookman Old Style" w:eastAsiaTheme="minorHAnsi" w:hAnsi="Bookman Old Style" w:cs="Calibri"/>
          <w:sz w:val="24"/>
          <w:szCs w:val="24"/>
          <w:lang w:val="fr-CA"/>
        </w:rPr>
        <w:t>I' AGSIVG soit mandaté pour rédiger le devis technique et soit le gestionnaire de ce deuxième équipement;</w:t>
      </w:r>
    </w:p>
    <w:p w14:paraId="7027CCFB" w14:textId="77777777" w:rsidR="00FA337E" w:rsidRPr="00A01F23" w:rsidRDefault="00FA337E" w:rsidP="00A01F23">
      <w:pPr>
        <w:jc w:val="both"/>
        <w:rPr>
          <w:rFonts w:ascii="Bookman Old Style" w:eastAsiaTheme="minorHAnsi" w:hAnsi="Bookman Old Style" w:cs="Calibri"/>
          <w:sz w:val="24"/>
          <w:szCs w:val="24"/>
          <w:lang w:val="fr-CA"/>
        </w:rPr>
      </w:pPr>
    </w:p>
    <w:p w14:paraId="6A2BB63A" w14:textId="77CCD9C7" w:rsidR="0026772A" w:rsidRDefault="0026772A" w:rsidP="00A01F23">
      <w:pPr>
        <w:jc w:val="right"/>
        <w:rPr>
          <w:rFonts w:ascii="Bookman Old Style" w:eastAsiaTheme="minorHAnsi" w:hAnsi="Bookman Old Style" w:cstheme="minorBidi"/>
          <w:sz w:val="24"/>
          <w:szCs w:val="24"/>
          <w:lang w:val="fr-CA"/>
        </w:rPr>
      </w:pPr>
      <w:r w:rsidRPr="00CC28F1">
        <w:rPr>
          <w:rFonts w:ascii="Bookman Old Style" w:eastAsiaTheme="minorHAnsi" w:hAnsi="Bookman Old Style" w:cstheme="minorBidi"/>
          <w:sz w:val="24"/>
          <w:szCs w:val="24"/>
          <w:lang w:val="fr-CA"/>
        </w:rPr>
        <w:t>Adoptée à l’unanimité</w:t>
      </w:r>
    </w:p>
    <w:bookmarkEnd w:id="43"/>
    <w:bookmarkEnd w:id="39"/>
    <w:p w14:paraId="29FACC34" w14:textId="77777777" w:rsidR="0026772A" w:rsidRDefault="0026772A" w:rsidP="0026772A">
      <w:pPr>
        <w:jc w:val="right"/>
        <w:rPr>
          <w:rFonts w:ascii="Bookman Old Style" w:eastAsiaTheme="minorHAnsi" w:hAnsi="Bookman Old Style" w:cstheme="minorBidi"/>
          <w:sz w:val="24"/>
          <w:szCs w:val="24"/>
          <w:lang w:val="fr-CA"/>
        </w:rPr>
      </w:pPr>
    </w:p>
    <w:p w14:paraId="742E3EE5" w14:textId="19286DA7" w:rsidR="005C44B5" w:rsidRPr="00303A96" w:rsidRDefault="00D01774" w:rsidP="00B504BC">
      <w:pPr>
        <w:autoSpaceDE w:val="0"/>
        <w:autoSpaceDN w:val="0"/>
        <w:adjustRightInd w:val="0"/>
        <w:jc w:val="both"/>
        <w:rPr>
          <w:rFonts w:ascii="Bookman Old Style" w:eastAsiaTheme="minorHAnsi" w:hAnsi="Bookman Old Style" w:cs="*Times New Roman-5320-Identity-"/>
          <w:b/>
          <w:bCs/>
          <w:sz w:val="24"/>
          <w:szCs w:val="24"/>
          <w:lang w:val="fr-CA"/>
        </w:rPr>
      </w:pPr>
      <w:bookmarkStart w:id="44" w:name="_Hlk139371040"/>
      <w:r>
        <w:rPr>
          <w:rFonts w:ascii="Bookman Old Style" w:eastAsiaTheme="minorHAnsi" w:hAnsi="Bookman Old Style" w:cs="*Times New Roman-5320-Identity-"/>
          <w:b/>
          <w:bCs/>
          <w:sz w:val="24"/>
          <w:szCs w:val="24"/>
          <w:lang w:val="fr-CA"/>
        </w:rPr>
        <w:t>2023-</w:t>
      </w:r>
      <w:r w:rsidR="00AD7562">
        <w:rPr>
          <w:rFonts w:ascii="Bookman Old Style" w:eastAsiaTheme="minorHAnsi" w:hAnsi="Bookman Old Style" w:cs="*Times New Roman-5320-Identity-"/>
          <w:b/>
          <w:bCs/>
          <w:sz w:val="24"/>
          <w:szCs w:val="24"/>
          <w:lang w:val="fr-CA"/>
        </w:rPr>
        <w:t>05-</w:t>
      </w:r>
      <w:r w:rsidR="007278B3">
        <w:rPr>
          <w:rFonts w:ascii="Bookman Old Style" w:eastAsiaTheme="minorHAnsi" w:hAnsi="Bookman Old Style" w:cs="*Times New Roman-5320-Identity-"/>
          <w:b/>
          <w:bCs/>
          <w:sz w:val="24"/>
          <w:szCs w:val="24"/>
          <w:lang w:val="fr-CA"/>
        </w:rPr>
        <w:t>85</w:t>
      </w:r>
    </w:p>
    <w:p w14:paraId="066D8455" w14:textId="44172BEF" w:rsidR="00AD7562" w:rsidRDefault="00AD7562" w:rsidP="00AD7562">
      <w:pPr>
        <w:autoSpaceDE w:val="0"/>
        <w:autoSpaceDN w:val="0"/>
        <w:adjustRightInd w:val="0"/>
        <w:jc w:val="both"/>
        <w:rPr>
          <w:rFonts w:ascii="Bookman Old Style" w:eastAsiaTheme="minorHAnsi" w:hAnsi="Bookman Old Style" w:cs="*Arial-Bold-8976-Identity-H"/>
          <w:b/>
          <w:bCs/>
          <w:color w:val="212121"/>
          <w:sz w:val="24"/>
          <w:szCs w:val="24"/>
          <w:u w:val="single"/>
          <w:lang w:val="fr-CA"/>
        </w:rPr>
      </w:pPr>
      <w:bookmarkStart w:id="45" w:name="_Hlk114574757"/>
      <w:bookmarkEnd w:id="40"/>
      <w:bookmarkEnd w:id="41"/>
      <w:r w:rsidRPr="00AD7562">
        <w:rPr>
          <w:rFonts w:ascii="Bookman Old Style" w:eastAsiaTheme="minorHAnsi" w:hAnsi="Bookman Old Style" w:cs="*Arial-Bold-8976-Identity-H"/>
          <w:b/>
          <w:bCs/>
          <w:color w:val="212121"/>
          <w:sz w:val="24"/>
          <w:szCs w:val="24"/>
          <w:u w:val="single"/>
          <w:lang w:val="fr-CA"/>
        </w:rPr>
        <w:t xml:space="preserve">DÉPÔT </w:t>
      </w:r>
      <w:r>
        <w:rPr>
          <w:rFonts w:ascii="Bookman Old Style" w:eastAsiaTheme="minorHAnsi" w:hAnsi="Bookman Old Style" w:cs="*Arial-Bold-8976-Identity-H"/>
          <w:b/>
          <w:bCs/>
          <w:color w:val="212121"/>
          <w:sz w:val="24"/>
          <w:szCs w:val="24"/>
          <w:u w:val="single"/>
          <w:lang w:val="fr-CA"/>
        </w:rPr>
        <w:t xml:space="preserve">ET ADOPTION </w:t>
      </w:r>
      <w:r w:rsidRPr="00AD7562">
        <w:rPr>
          <w:rFonts w:ascii="Bookman Old Style" w:eastAsiaTheme="minorHAnsi" w:hAnsi="Bookman Old Style" w:cs="*Arial-Bold-8976-Identity-H"/>
          <w:b/>
          <w:bCs/>
          <w:color w:val="212121"/>
          <w:sz w:val="24"/>
          <w:szCs w:val="24"/>
          <w:u w:val="single"/>
          <w:lang w:val="fr-CA"/>
        </w:rPr>
        <w:t>DU RAPPORT DES ACTIVITÉS 202</w:t>
      </w:r>
      <w:r>
        <w:rPr>
          <w:rFonts w:ascii="Bookman Old Style" w:eastAsiaTheme="minorHAnsi" w:hAnsi="Bookman Old Style" w:cs="*Arial-Bold-8976-Identity-H"/>
          <w:b/>
          <w:bCs/>
          <w:color w:val="212121"/>
          <w:sz w:val="24"/>
          <w:szCs w:val="24"/>
          <w:u w:val="single"/>
          <w:lang w:val="fr-CA"/>
        </w:rPr>
        <w:t>2</w:t>
      </w:r>
      <w:r w:rsidRPr="00AD7562">
        <w:rPr>
          <w:rFonts w:ascii="Bookman Old Style" w:eastAsiaTheme="minorHAnsi" w:hAnsi="Bookman Old Style" w:cs="*Arial-Bold-8976-Identity-H"/>
          <w:b/>
          <w:bCs/>
          <w:color w:val="212121"/>
          <w:sz w:val="24"/>
          <w:szCs w:val="24"/>
          <w:u w:val="single"/>
          <w:lang w:val="fr-CA"/>
        </w:rPr>
        <w:t xml:space="preserve"> DU SERVICE DE SÉCURITÉ INCENDIE</w:t>
      </w:r>
    </w:p>
    <w:p w14:paraId="75BA40B0" w14:textId="77777777" w:rsidR="00AD7562" w:rsidRPr="00AD7562" w:rsidRDefault="00AD7562" w:rsidP="00AD7562">
      <w:pPr>
        <w:autoSpaceDE w:val="0"/>
        <w:autoSpaceDN w:val="0"/>
        <w:adjustRightInd w:val="0"/>
        <w:jc w:val="both"/>
        <w:rPr>
          <w:rFonts w:ascii="Bookman Old Style" w:eastAsiaTheme="minorHAnsi" w:hAnsi="Bookman Old Style" w:cs="*Arial-Bold-8976-Identity-H"/>
          <w:b/>
          <w:bCs/>
          <w:color w:val="212121"/>
          <w:sz w:val="24"/>
          <w:szCs w:val="24"/>
          <w:u w:val="single"/>
          <w:lang w:val="fr-CA"/>
        </w:rPr>
      </w:pPr>
    </w:p>
    <w:p w14:paraId="2C8D6098" w14:textId="58D3DB95" w:rsidR="00AD7562" w:rsidRDefault="00AD7562" w:rsidP="00AD7562">
      <w:pPr>
        <w:autoSpaceDE w:val="0"/>
        <w:autoSpaceDN w:val="0"/>
        <w:adjustRightInd w:val="0"/>
        <w:ind w:left="1985" w:hanging="1985"/>
        <w:jc w:val="both"/>
        <w:rPr>
          <w:rFonts w:ascii="Bookman Old Style" w:eastAsiaTheme="minorHAnsi" w:hAnsi="Bookman Old Style" w:cs="*Calibri-8973-Identity-H"/>
          <w:color w:val="2E2E2E"/>
          <w:sz w:val="24"/>
          <w:szCs w:val="24"/>
          <w:lang w:val="fr-CA"/>
        </w:rPr>
      </w:pPr>
      <w:r w:rsidRPr="00AD7562">
        <w:rPr>
          <w:rFonts w:ascii="Bookman Old Style" w:eastAsiaTheme="minorHAnsi" w:hAnsi="Bookman Old Style" w:cs="*Arial-Bold-8976-Identity-H"/>
          <w:b/>
          <w:bCs/>
          <w:color w:val="242424"/>
          <w:sz w:val="24"/>
          <w:szCs w:val="24"/>
          <w:lang w:val="fr-CA"/>
        </w:rPr>
        <w:t>CONSIDÉRANT</w:t>
      </w:r>
      <w:r>
        <w:rPr>
          <w:rFonts w:ascii="Bookman Old Style" w:eastAsiaTheme="minorHAnsi" w:hAnsi="Bookman Old Style" w:cs="*Arial-Bold-8976-Identity-H"/>
          <w:b/>
          <w:bCs/>
          <w:color w:val="242424"/>
          <w:sz w:val="24"/>
          <w:szCs w:val="24"/>
          <w:lang w:val="fr-CA"/>
        </w:rPr>
        <w:t xml:space="preserve"> </w:t>
      </w:r>
      <w:r w:rsidRPr="00AD7562">
        <w:rPr>
          <w:rFonts w:ascii="Bookman Old Style" w:eastAsiaTheme="minorHAnsi" w:hAnsi="Bookman Old Style" w:cs="*Arial-Bold-8976-Identity-H"/>
          <w:b/>
          <w:bCs/>
          <w:color w:val="2E2E2E"/>
          <w:sz w:val="24"/>
          <w:szCs w:val="24"/>
          <w:lang w:val="fr-CA"/>
        </w:rPr>
        <w:t xml:space="preserve">QUE </w:t>
      </w:r>
      <w:r w:rsidRPr="00AD7562">
        <w:rPr>
          <w:rFonts w:ascii="Bookman Old Style" w:eastAsiaTheme="minorHAnsi" w:hAnsi="Bookman Old Style" w:cs="*Calibri-8973-Identity-H"/>
          <w:color w:val="2E2E2E"/>
          <w:sz w:val="24"/>
          <w:szCs w:val="24"/>
          <w:lang w:val="fr-CA"/>
        </w:rPr>
        <w:t>la municipalité doit transmettre un rapport d'activités pour</w:t>
      </w:r>
      <w:r>
        <w:rPr>
          <w:rFonts w:ascii="Bookman Old Style" w:eastAsiaTheme="minorHAnsi" w:hAnsi="Bookman Old Style" w:cs="*Calibri-8973-Identity-H"/>
          <w:color w:val="2E2E2E"/>
          <w:sz w:val="24"/>
          <w:szCs w:val="24"/>
          <w:lang w:val="fr-CA"/>
        </w:rPr>
        <w:t xml:space="preserve"> </w:t>
      </w:r>
      <w:r w:rsidRPr="00AD7562">
        <w:rPr>
          <w:rFonts w:ascii="Bookman Old Style" w:eastAsiaTheme="minorHAnsi" w:hAnsi="Bookman Old Style" w:cs="*Calibri-8973-Identity-H"/>
          <w:color w:val="2E2E2E"/>
          <w:sz w:val="24"/>
          <w:szCs w:val="24"/>
          <w:lang w:val="fr-CA"/>
        </w:rPr>
        <w:t>l'année financière 202</w:t>
      </w:r>
      <w:r>
        <w:rPr>
          <w:rFonts w:ascii="Bookman Old Style" w:eastAsiaTheme="minorHAnsi" w:hAnsi="Bookman Old Style" w:cs="*Calibri-8973-Identity-H"/>
          <w:color w:val="2E2E2E"/>
          <w:sz w:val="24"/>
          <w:szCs w:val="24"/>
          <w:lang w:val="fr-CA"/>
        </w:rPr>
        <w:t>2</w:t>
      </w:r>
      <w:r w:rsidRPr="00AD7562">
        <w:rPr>
          <w:rFonts w:ascii="Bookman Old Style" w:eastAsiaTheme="minorHAnsi" w:hAnsi="Bookman Old Style" w:cs="*Calibri-8973-Identity-H"/>
          <w:color w:val="2E2E2E"/>
          <w:sz w:val="24"/>
          <w:szCs w:val="24"/>
          <w:lang w:val="fr-CA"/>
        </w:rPr>
        <w:t xml:space="preserve"> en lien avec le schéma de couverture de</w:t>
      </w:r>
      <w:r>
        <w:rPr>
          <w:rFonts w:ascii="Bookman Old Style" w:eastAsiaTheme="minorHAnsi" w:hAnsi="Bookman Old Style" w:cs="*Calibri-8973-Identity-H"/>
          <w:color w:val="2E2E2E"/>
          <w:sz w:val="24"/>
          <w:szCs w:val="24"/>
          <w:lang w:val="fr-CA"/>
        </w:rPr>
        <w:t xml:space="preserve"> </w:t>
      </w:r>
      <w:r w:rsidRPr="00AD7562">
        <w:rPr>
          <w:rFonts w:ascii="Bookman Old Style" w:eastAsiaTheme="minorHAnsi" w:hAnsi="Bookman Old Style" w:cs="*Calibri-8973-Identity-H"/>
          <w:color w:val="2E2E2E"/>
          <w:sz w:val="24"/>
          <w:szCs w:val="24"/>
          <w:lang w:val="fr-CA"/>
        </w:rPr>
        <w:t>risques en sécurité incendie;</w:t>
      </w:r>
    </w:p>
    <w:p w14:paraId="03248334" w14:textId="77777777" w:rsidR="00AD7562" w:rsidRPr="00AD7562" w:rsidRDefault="00AD7562" w:rsidP="00AD7562">
      <w:pPr>
        <w:autoSpaceDE w:val="0"/>
        <w:autoSpaceDN w:val="0"/>
        <w:adjustRightInd w:val="0"/>
        <w:ind w:left="1985" w:hanging="1985"/>
        <w:jc w:val="both"/>
        <w:rPr>
          <w:rFonts w:ascii="Bookman Old Style" w:eastAsiaTheme="minorHAnsi" w:hAnsi="Bookman Old Style" w:cs="*Calibri-8973-Identity-H"/>
          <w:color w:val="2E2E2E"/>
          <w:sz w:val="24"/>
          <w:szCs w:val="24"/>
          <w:lang w:val="fr-CA"/>
        </w:rPr>
      </w:pPr>
    </w:p>
    <w:p w14:paraId="5658A0F3" w14:textId="6CC97124" w:rsidR="00AD7562" w:rsidRDefault="00AD7562"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r w:rsidRPr="00AD7562">
        <w:rPr>
          <w:rFonts w:ascii="Bookman Old Style" w:eastAsiaTheme="minorHAnsi" w:hAnsi="Bookman Old Style" w:cs="*Arial-Bold-8976-Identity-H"/>
          <w:b/>
          <w:bCs/>
          <w:color w:val="232323"/>
          <w:sz w:val="24"/>
          <w:szCs w:val="24"/>
          <w:lang w:val="fr-CA"/>
        </w:rPr>
        <w:t>CONSIDÉRANT</w:t>
      </w:r>
      <w:r>
        <w:rPr>
          <w:rFonts w:ascii="Bookman Old Style" w:eastAsiaTheme="minorHAnsi" w:hAnsi="Bookman Old Style" w:cs="*Arial-Bold-8976-Identity-H"/>
          <w:b/>
          <w:bCs/>
          <w:color w:val="232323"/>
          <w:sz w:val="24"/>
          <w:szCs w:val="24"/>
          <w:lang w:val="fr-CA"/>
        </w:rPr>
        <w:t xml:space="preserve"> </w:t>
      </w:r>
      <w:r w:rsidRPr="00AD7562">
        <w:rPr>
          <w:rFonts w:ascii="Bookman Old Style" w:eastAsiaTheme="minorHAnsi" w:hAnsi="Bookman Old Style" w:cs="*Arial-Bold-8976-Identity-H"/>
          <w:b/>
          <w:bCs/>
          <w:color w:val="2C2C2D"/>
          <w:sz w:val="24"/>
          <w:szCs w:val="24"/>
          <w:lang w:val="fr-CA"/>
        </w:rPr>
        <w:t xml:space="preserve">QUE </w:t>
      </w:r>
      <w:r w:rsidRPr="00AD7562">
        <w:rPr>
          <w:rFonts w:ascii="Bookman Old Style" w:eastAsiaTheme="minorHAnsi" w:hAnsi="Bookman Old Style" w:cs="*Calibri-8973-Identity-H"/>
          <w:color w:val="2C2C2D"/>
          <w:sz w:val="24"/>
          <w:szCs w:val="24"/>
          <w:lang w:val="fr-CA"/>
        </w:rPr>
        <w:t>la municipalité doit l'adopter par résolution et le transmettre</w:t>
      </w:r>
      <w:r>
        <w:rPr>
          <w:rFonts w:ascii="Bookman Old Style" w:eastAsiaTheme="minorHAnsi" w:hAnsi="Bookman Old Style" w:cs="*Calibri-8973-Identity-H"/>
          <w:color w:val="2C2C2D"/>
          <w:sz w:val="24"/>
          <w:szCs w:val="24"/>
          <w:lang w:val="fr-CA"/>
        </w:rPr>
        <w:t xml:space="preserve"> </w:t>
      </w:r>
      <w:r w:rsidRPr="00AD7562">
        <w:rPr>
          <w:rFonts w:ascii="Bookman Old Style" w:eastAsiaTheme="minorHAnsi" w:hAnsi="Bookman Old Style" w:cs="*Calibri-8973-Identity-H"/>
          <w:color w:val="2C2C2D"/>
          <w:sz w:val="24"/>
          <w:szCs w:val="24"/>
          <w:lang w:val="fr-CA"/>
        </w:rPr>
        <w:t xml:space="preserve">à la MRC de la Vallée-de-la-Gatineau et au </w:t>
      </w:r>
      <w:r w:rsidR="003229FB">
        <w:rPr>
          <w:rFonts w:ascii="Bookman Old Style" w:eastAsiaTheme="minorHAnsi" w:hAnsi="Bookman Old Style" w:cs="*Calibri-8973-Identity-H"/>
          <w:color w:val="2C2C2D"/>
          <w:sz w:val="24"/>
          <w:szCs w:val="24"/>
          <w:lang w:val="fr-CA"/>
        </w:rPr>
        <w:t>m</w:t>
      </w:r>
      <w:r w:rsidRPr="00AD7562">
        <w:rPr>
          <w:rFonts w:ascii="Bookman Old Style" w:eastAsiaTheme="minorHAnsi" w:hAnsi="Bookman Old Style" w:cs="*Calibri-8973-Identity-H"/>
          <w:color w:val="2C2C2D"/>
          <w:sz w:val="24"/>
          <w:szCs w:val="24"/>
          <w:lang w:val="fr-CA"/>
        </w:rPr>
        <w:t>inistère de la</w:t>
      </w:r>
      <w:r>
        <w:rPr>
          <w:rFonts w:ascii="Bookman Old Style" w:eastAsiaTheme="minorHAnsi" w:hAnsi="Bookman Old Style" w:cs="*Calibri-8973-Identity-H"/>
          <w:color w:val="2C2C2D"/>
          <w:sz w:val="24"/>
          <w:szCs w:val="24"/>
          <w:lang w:val="fr-CA"/>
        </w:rPr>
        <w:t xml:space="preserve"> </w:t>
      </w:r>
      <w:r w:rsidRPr="00AD7562">
        <w:rPr>
          <w:rFonts w:ascii="Bookman Old Style" w:eastAsiaTheme="minorHAnsi" w:hAnsi="Bookman Old Style" w:cs="*Calibri-8973-Identity-H"/>
          <w:color w:val="2C2C2D"/>
          <w:sz w:val="24"/>
          <w:szCs w:val="24"/>
          <w:lang w:val="fr-CA"/>
        </w:rPr>
        <w:t>Sécurité publique;</w:t>
      </w:r>
    </w:p>
    <w:p w14:paraId="4E73615F" w14:textId="77777777" w:rsidR="00AD7562" w:rsidRPr="00AD7562" w:rsidRDefault="00AD7562" w:rsidP="00AD7562">
      <w:pPr>
        <w:autoSpaceDE w:val="0"/>
        <w:autoSpaceDN w:val="0"/>
        <w:adjustRightInd w:val="0"/>
        <w:ind w:left="1985" w:hanging="1985"/>
        <w:jc w:val="both"/>
        <w:rPr>
          <w:rFonts w:ascii="Bookman Old Style" w:eastAsiaTheme="minorHAnsi" w:hAnsi="Bookman Old Style" w:cs="*Calibri-8973-Identity-H"/>
          <w:color w:val="2C2C2D"/>
          <w:sz w:val="24"/>
          <w:szCs w:val="24"/>
          <w:lang w:val="fr-CA"/>
        </w:rPr>
      </w:pPr>
    </w:p>
    <w:p w14:paraId="080799B3" w14:textId="4772AD42" w:rsidR="00AD7562" w:rsidRDefault="00AD7562" w:rsidP="00AD7562">
      <w:pPr>
        <w:autoSpaceDE w:val="0"/>
        <w:autoSpaceDN w:val="0"/>
        <w:adjustRightInd w:val="0"/>
        <w:jc w:val="both"/>
        <w:rPr>
          <w:rFonts w:ascii="Bookman Old Style" w:eastAsiaTheme="minorHAnsi" w:hAnsi="Bookman Old Style" w:cs="*Calibri-8973-Identity-H"/>
          <w:color w:val="2E2E2E"/>
          <w:sz w:val="24"/>
          <w:szCs w:val="24"/>
          <w:lang w:val="fr-CA"/>
        </w:rPr>
      </w:pPr>
      <w:r w:rsidRPr="00AD7562">
        <w:rPr>
          <w:rFonts w:ascii="Bookman Old Style" w:eastAsiaTheme="minorHAnsi" w:hAnsi="Bookman Old Style" w:cs="*Calibri-8973-Identity-H"/>
          <w:b/>
          <w:bCs/>
          <w:color w:val="2E2E2E"/>
          <w:sz w:val="24"/>
          <w:szCs w:val="24"/>
          <w:lang w:val="fr-CA"/>
        </w:rPr>
        <w:t>EN CONSÉQUENCE</w:t>
      </w:r>
      <w:r w:rsidRPr="00AD7562">
        <w:rPr>
          <w:rFonts w:ascii="Bookman Old Style" w:eastAsiaTheme="minorHAnsi" w:hAnsi="Bookman Old Style" w:cs="*Calibri-8973-Identity-H"/>
          <w:color w:val="2E2E2E"/>
          <w:sz w:val="24"/>
          <w:szCs w:val="24"/>
          <w:lang w:val="fr-CA"/>
        </w:rPr>
        <w:t xml:space="preserve">, il est proposé par Monsieur </w:t>
      </w:r>
      <w:r>
        <w:rPr>
          <w:rFonts w:ascii="Bookman Old Style" w:eastAsiaTheme="minorHAnsi" w:hAnsi="Bookman Old Style" w:cs="*Calibri-8973-Identity-H"/>
          <w:color w:val="2E2E2E"/>
          <w:sz w:val="24"/>
          <w:szCs w:val="24"/>
          <w:lang w:val="fr-CA"/>
        </w:rPr>
        <w:t xml:space="preserve">Sébastien </w:t>
      </w:r>
      <w:proofErr w:type="spellStart"/>
      <w:r>
        <w:rPr>
          <w:rFonts w:ascii="Bookman Old Style" w:eastAsiaTheme="minorHAnsi" w:hAnsi="Bookman Old Style" w:cs="*Calibri-8973-Identity-H"/>
          <w:color w:val="2E2E2E"/>
          <w:sz w:val="24"/>
          <w:szCs w:val="24"/>
          <w:lang w:val="fr-CA"/>
        </w:rPr>
        <w:t>Émond</w:t>
      </w:r>
      <w:proofErr w:type="spellEnd"/>
      <w:r w:rsidRPr="00AD7562">
        <w:rPr>
          <w:rFonts w:ascii="Bookman Old Style" w:eastAsiaTheme="minorHAnsi" w:hAnsi="Bookman Old Style" w:cs="*Calibri-8973-Identity-H"/>
          <w:color w:val="2E2E2E"/>
          <w:sz w:val="24"/>
          <w:szCs w:val="24"/>
          <w:lang w:val="fr-CA"/>
        </w:rPr>
        <w:t xml:space="preserve"> et il est résolu</w:t>
      </w:r>
      <w:r>
        <w:rPr>
          <w:rFonts w:ascii="Bookman Old Style" w:eastAsiaTheme="minorHAnsi" w:hAnsi="Bookman Old Style" w:cs="*Calibri-8973-Identity-H"/>
          <w:color w:val="2E2E2E"/>
          <w:sz w:val="24"/>
          <w:szCs w:val="24"/>
          <w:lang w:val="fr-CA"/>
        </w:rPr>
        <w:t xml:space="preserve"> </w:t>
      </w:r>
      <w:r w:rsidRPr="00AD7562">
        <w:rPr>
          <w:rFonts w:ascii="Bookman Old Style" w:eastAsiaTheme="minorHAnsi" w:hAnsi="Bookman Old Style" w:cs="*Calibri-8973-Identity-H"/>
          <w:color w:val="2E2E2E"/>
          <w:sz w:val="24"/>
          <w:szCs w:val="24"/>
          <w:lang w:val="fr-CA"/>
        </w:rPr>
        <w:t>d'adopter le rapport d'activités</w:t>
      </w:r>
      <w:r>
        <w:rPr>
          <w:rFonts w:ascii="Bookman Old Style" w:eastAsiaTheme="minorHAnsi" w:hAnsi="Bookman Old Style" w:cs="*Calibri-8973-Identity-H"/>
          <w:color w:val="2E2E2E"/>
          <w:sz w:val="24"/>
          <w:szCs w:val="24"/>
          <w:lang w:val="fr-CA"/>
        </w:rPr>
        <w:t>.</w:t>
      </w:r>
    </w:p>
    <w:p w14:paraId="76FC857E" w14:textId="77777777" w:rsidR="00AD7562" w:rsidRDefault="00AD7562" w:rsidP="00AD7562">
      <w:pPr>
        <w:autoSpaceDE w:val="0"/>
        <w:autoSpaceDN w:val="0"/>
        <w:adjustRightInd w:val="0"/>
        <w:jc w:val="both"/>
        <w:rPr>
          <w:rFonts w:ascii="Bookman Old Style" w:eastAsiaTheme="minorHAnsi" w:hAnsi="Bookman Old Style" w:cstheme="minorBidi"/>
          <w:sz w:val="24"/>
          <w:szCs w:val="24"/>
          <w:lang w:val="fr-CA"/>
        </w:rPr>
      </w:pPr>
    </w:p>
    <w:p w14:paraId="436F8A8D" w14:textId="26A00DDE" w:rsidR="00B53A96" w:rsidRDefault="00B53A96" w:rsidP="00AD7562">
      <w:pPr>
        <w:autoSpaceDE w:val="0"/>
        <w:autoSpaceDN w:val="0"/>
        <w:adjustRightInd w:val="0"/>
        <w:jc w:val="right"/>
        <w:rPr>
          <w:rFonts w:ascii="Bookman Old Style" w:eastAsiaTheme="minorHAnsi" w:hAnsi="Bookman Old Style" w:cstheme="minorBidi"/>
          <w:sz w:val="24"/>
          <w:szCs w:val="24"/>
          <w:lang w:val="fr-CA"/>
        </w:rPr>
      </w:pPr>
      <w:r w:rsidRPr="00CC28F1">
        <w:rPr>
          <w:rFonts w:ascii="Bookman Old Style" w:eastAsiaTheme="minorHAnsi" w:hAnsi="Bookman Old Style" w:cstheme="minorBidi"/>
          <w:sz w:val="24"/>
          <w:szCs w:val="24"/>
          <w:lang w:val="fr-CA"/>
        </w:rPr>
        <w:t>Adoptée à l’unanimité</w:t>
      </w:r>
      <w:bookmarkEnd w:id="44"/>
    </w:p>
    <w:p w14:paraId="02081A10" w14:textId="77777777" w:rsidR="00AD7562" w:rsidRDefault="00AD7562" w:rsidP="00AD7562">
      <w:pPr>
        <w:autoSpaceDE w:val="0"/>
        <w:autoSpaceDN w:val="0"/>
        <w:adjustRightInd w:val="0"/>
        <w:jc w:val="right"/>
        <w:rPr>
          <w:rFonts w:ascii="Bookman Old Style" w:eastAsiaTheme="minorHAnsi" w:hAnsi="Bookman Old Style" w:cstheme="minorBidi"/>
          <w:sz w:val="24"/>
          <w:szCs w:val="24"/>
          <w:lang w:val="fr-CA"/>
        </w:rPr>
      </w:pPr>
    </w:p>
    <w:p w14:paraId="69140736" w14:textId="14DCF722" w:rsidR="00A5464D" w:rsidRDefault="00F17D68" w:rsidP="00A5464D">
      <w:pPr>
        <w:spacing w:line="259" w:lineRule="auto"/>
        <w:ind w:left="567" w:hanging="567"/>
        <w:jc w:val="both"/>
        <w:rPr>
          <w:rFonts w:ascii="Bookman Old Style" w:eastAsia="Arial Unicode MS" w:hAnsi="Bookman Old Style" w:cs="Calibri"/>
          <w:b/>
          <w:sz w:val="24"/>
          <w:szCs w:val="24"/>
          <w:lang w:val="fr-CA"/>
        </w:rPr>
      </w:pPr>
      <w:bookmarkStart w:id="46" w:name="_Hlk123224894"/>
      <w:bookmarkStart w:id="47" w:name="_Hlk115703102"/>
      <w:bookmarkStart w:id="48" w:name="_Hlk117863315"/>
      <w:bookmarkStart w:id="49" w:name="_Hlk117862878"/>
      <w:bookmarkStart w:id="50" w:name="_Hlk119329790"/>
      <w:bookmarkEnd w:id="45"/>
      <w:bookmarkEnd w:id="42"/>
      <w:r w:rsidRPr="00EB67D3">
        <w:rPr>
          <w:rFonts w:ascii="Bookman Old Style" w:eastAsia="Arial Unicode MS" w:hAnsi="Bookman Old Style" w:cs="Calibri"/>
          <w:b/>
          <w:sz w:val="24"/>
          <w:szCs w:val="24"/>
          <w:lang w:val="fr-CA"/>
        </w:rPr>
        <w:t>2023-0</w:t>
      </w:r>
      <w:r w:rsidR="00AD7562">
        <w:rPr>
          <w:rFonts w:ascii="Bookman Old Style" w:eastAsia="Arial Unicode MS" w:hAnsi="Bookman Old Style" w:cs="Calibri"/>
          <w:b/>
          <w:sz w:val="24"/>
          <w:szCs w:val="24"/>
          <w:lang w:val="fr-CA"/>
        </w:rPr>
        <w:t>5-</w:t>
      </w:r>
      <w:r w:rsidR="007278B3">
        <w:rPr>
          <w:rFonts w:ascii="Bookman Old Style" w:eastAsia="Arial Unicode MS" w:hAnsi="Bookman Old Style" w:cs="Calibri"/>
          <w:b/>
          <w:sz w:val="24"/>
          <w:szCs w:val="24"/>
          <w:lang w:val="fr-CA"/>
        </w:rPr>
        <w:t>86</w:t>
      </w:r>
    </w:p>
    <w:p w14:paraId="141D3205" w14:textId="136E88D4" w:rsidR="00AD7562" w:rsidRDefault="000732B4" w:rsidP="000732B4">
      <w:pPr>
        <w:autoSpaceDE w:val="0"/>
        <w:autoSpaceDN w:val="0"/>
        <w:adjustRightInd w:val="0"/>
        <w:jc w:val="both"/>
        <w:rPr>
          <w:rFonts w:ascii="Bookman Old Style" w:eastAsiaTheme="minorHAnsi" w:hAnsi="Bookman Old Style" w:cs="Arial"/>
          <w:b/>
          <w:bCs/>
          <w:color w:val="000000"/>
          <w:sz w:val="24"/>
          <w:szCs w:val="24"/>
          <w:u w:val="single"/>
          <w:lang w:val="fr-CA"/>
        </w:rPr>
      </w:pPr>
      <w:r w:rsidRPr="000732B4">
        <w:rPr>
          <w:rFonts w:ascii="Bookman Old Style" w:eastAsiaTheme="minorHAnsi" w:hAnsi="Bookman Old Style" w:cs="Arial"/>
          <w:b/>
          <w:bCs/>
          <w:color w:val="000000"/>
          <w:sz w:val="24"/>
          <w:szCs w:val="24"/>
          <w:u w:val="single"/>
          <w:lang w:val="fr-CA"/>
        </w:rPr>
        <w:t xml:space="preserve">PROJET DE SCHÉMA RÉVISÉ DE COUVERTURE DE RISQUES </w:t>
      </w:r>
      <w:r>
        <w:rPr>
          <w:rFonts w:ascii="Bookman Old Style" w:eastAsiaTheme="minorHAnsi" w:hAnsi="Bookman Old Style" w:cs="Arial"/>
          <w:b/>
          <w:bCs/>
          <w:color w:val="000000"/>
          <w:sz w:val="24"/>
          <w:szCs w:val="24"/>
          <w:u w:val="single"/>
          <w:lang w:val="fr-CA"/>
        </w:rPr>
        <w:t xml:space="preserve">EN SÉCURITÉ INCENDIE </w:t>
      </w:r>
      <w:r w:rsidRPr="000732B4">
        <w:rPr>
          <w:rFonts w:ascii="Bookman Old Style" w:eastAsiaTheme="minorHAnsi" w:hAnsi="Bookman Old Style" w:cs="Arial"/>
          <w:b/>
          <w:bCs/>
          <w:color w:val="000000"/>
          <w:sz w:val="24"/>
          <w:szCs w:val="24"/>
          <w:u w:val="single"/>
          <w:lang w:val="fr-CA"/>
        </w:rPr>
        <w:t>DE</w:t>
      </w:r>
      <w:r>
        <w:rPr>
          <w:rFonts w:ascii="Bookman Old Style" w:eastAsiaTheme="minorHAnsi" w:hAnsi="Bookman Old Style" w:cs="Arial"/>
          <w:b/>
          <w:bCs/>
          <w:color w:val="000000"/>
          <w:sz w:val="24"/>
          <w:szCs w:val="24"/>
          <w:u w:val="single"/>
          <w:lang w:val="fr-CA"/>
        </w:rPr>
        <w:t xml:space="preserve"> </w:t>
      </w:r>
      <w:r w:rsidRPr="000732B4">
        <w:rPr>
          <w:rFonts w:ascii="Bookman Old Style" w:eastAsiaTheme="minorHAnsi" w:hAnsi="Bookman Old Style" w:cs="Arial"/>
          <w:b/>
          <w:bCs/>
          <w:color w:val="000000"/>
          <w:sz w:val="24"/>
          <w:szCs w:val="24"/>
          <w:u w:val="single"/>
          <w:lang w:val="fr-CA"/>
        </w:rPr>
        <w:t>LA MRC VALLÉE-DE-LA­GATINEAU AVIS DE LA MUNICIPALITÉ DE MONTCERF-LYTTON</w:t>
      </w:r>
      <w:r>
        <w:rPr>
          <w:rFonts w:ascii="Bookman Old Style" w:eastAsiaTheme="minorHAnsi" w:hAnsi="Bookman Old Style" w:cs="Arial"/>
          <w:b/>
          <w:bCs/>
          <w:color w:val="000000"/>
          <w:sz w:val="24"/>
          <w:szCs w:val="24"/>
          <w:u w:val="single"/>
          <w:lang w:val="fr-CA"/>
        </w:rPr>
        <w:t xml:space="preserve"> CONCERNANT LE PLAN DE MISE EN ŒUVRE RELATIF À SON TERRITOIRE</w:t>
      </w:r>
    </w:p>
    <w:p w14:paraId="46221266" w14:textId="77777777" w:rsidR="000732B4" w:rsidRDefault="000732B4" w:rsidP="000732B4">
      <w:pPr>
        <w:autoSpaceDE w:val="0"/>
        <w:autoSpaceDN w:val="0"/>
        <w:adjustRightInd w:val="0"/>
        <w:jc w:val="both"/>
        <w:rPr>
          <w:rFonts w:ascii="Bookman Old Style" w:eastAsiaTheme="minorHAnsi" w:hAnsi="Bookman Old Style" w:cs="Arial"/>
          <w:b/>
          <w:bCs/>
          <w:color w:val="000000"/>
          <w:sz w:val="24"/>
          <w:szCs w:val="24"/>
          <w:lang w:val="fr-CA"/>
        </w:rPr>
      </w:pPr>
    </w:p>
    <w:p w14:paraId="55282807" w14:textId="566253E8" w:rsidR="00AD7562" w:rsidRDefault="00AD7562"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CONSIDÉRANT QU</w:t>
      </w:r>
      <w:r w:rsidRPr="00AD7562">
        <w:rPr>
          <w:rFonts w:ascii="Bookman Old Style" w:eastAsiaTheme="minorHAnsi" w:hAnsi="Bookman Old Style" w:cs="Arial"/>
          <w:color w:val="000000"/>
          <w:sz w:val="24"/>
          <w:szCs w:val="24"/>
          <w:lang w:val="fr-CA"/>
        </w:rPr>
        <w:t>’</w:t>
      </w:r>
      <w:r w:rsidR="000732B4" w:rsidRPr="000732B4">
        <w:rPr>
          <w:rFonts w:ascii="Bookman Old Style" w:eastAsiaTheme="minorHAnsi" w:hAnsi="Bookman Old Style" w:cs="Arial"/>
          <w:color w:val="000000"/>
          <w:sz w:val="24"/>
          <w:szCs w:val="24"/>
          <w:lang w:val="fr-CA"/>
        </w:rPr>
        <w:t>en vertu de l'article 29 de la Loi sur la sécurité incendie, un schéma de couverture de risques doit être révisé au cours de la six</w:t>
      </w:r>
      <w:r w:rsidRPr="00AD7562">
        <w:rPr>
          <w:rFonts w:ascii="Bookman Old Style" w:eastAsiaTheme="minorHAnsi" w:hAnsi="Bookman Old Style" w:cs="Arial"/>
          <w:color w:val="000000"/>
          <w:sz w:val="24"/>
          <w:szCs w:val="24"/>
          <w:lang w:val="fr-CA"/>
        </w:rPr>
        <w:t>;</w:t>
      </w:r>
      <w:r>
        <w:rPr>
          <w:rFonts w:ascii="Bookman Old Style" w:eastAsiaTheme="minorHAnsi" w:hAnsi="Bookman Old Style" w:cs="Arial"/>
          <w:color w:val="000000"/>
          <w:sz w:val="24"/>
          <w:szCs w:val="24"/>
          <w:lang w:val="fr-CA"/>
        </w:rPr>
        <w:br w:type="page"/>
      </w:r>
    </w:p>
    <w:p w14:paraId="04B4741F" w14:textId="71051FF0" w:rsidR="00AD7562" w:rsidRDefault="00AD7562"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CONSIDÉRANT QU</w:t>
      </w:r>
      <w:r w:rsidR="000732B4">
        <w:rPr>
          <w:rFonts w:ascii="Bookman Old Style" w:eastAsiaTheme="minorHAnsi" w:hAnsi="Bookman Old Style" w:cs="Arial"/>
          <w:b/>
          <w:bCs/>
          <w:color w:val="000000"/>
          <w:sz w:val="24"/>
          <w:szCs w:val="24"/>
          <w:lang w:val="fr-CA"/>
        </w:rPr>
        <w:t xml:space="preserve">E </w:t>
      </w:r>
      <w:r w:rsidR="000732B4" w:rsidRPr="000732B4">
        <w:rPr>
          <w:rFonts w:ascii="Bookman Old Style" w:eastAsiaTheme="minorHAnsi" w:hAnsi="Bookman Old Style" w:cs="Arial"/>
          <w:color w:val="000000"/>
          <w:sz w:val="24"/>
          <w:szCs w:val="24"/>
          <w:lang w:val="fr-CA"/>
        </w:rPr>
        <w:t>la MRC Vallée-de-la-Gatineau a adopté le 1</w:t>
      </w:r>
      <w:r w:rsidR="000732B4">
        <w:rPr>
          <w:rFonts w:ascii="Bookman Old Style" w:eastAsiaTheme="minorHAnsi" w:hAnsi="Bookman Old Style" w:cs="Arial"/>
          <w:color w:val="000000"/>
          <w:sz w:val="24"/>
          <w:szCs w:val="24"/>
          <w:lang w:val="fr-CA"/>
        </w:rPr>
        <w:t xml:space="preserve">8 </w:t>
      </w:r>
      <w:r w:rsidR="000732B4" w:rsidRPr="000732B4">
        <w:rPr>
          <w:rFonts w:ascii="Bookman Old Style" w:eastAsiaTheme="minorHAnsi" w:hAnsi="Bookman Old Style" w:cs="Arial"/>
          <w:color w:val="000000"/>
          <w:sz w:val="24"/>
          <w:szCs w:val="24"/>
          <w:lang w:val="fr-CA"/>
        </w:rPr>
        <w:t>a</w:t>
      </w:r>
      <w:r w:rsidR="000732B4">
        <w:rPr>
          <w:rFonts w:ascii="Bookman Old Style" w:eastAsiaTheme="minorHAnsi" w:hAnsi="Bookman Old Style" w:cs="Arial"/>
          <w:color w:val="000000"/>
          <w:sz w:val="24"/>
          <w:szCs w:val="24"/>
          <w:lang w:val="fr-CA"/>
        </w:rPr>
        <w:t xml:space="preserve">vril 2023 </w:t>
      </w:r>
      <w:r w:rsidR="000732B4" w:rsidRPr="000732B4">
        <w:rPr>
          <w:rFonts w:ascii="Bookman Old Style" w:eastAsiaTheme="minorHAnsi" w:hAnsi="Bookman Old Style" w:cs="Arial"/>
          <w:color w:val="000000"/>
          <w:sz w:val="24"/>
          <w:szCs w:val="24"/>
          <w:lang w:val="fr-CA"/>
        </w:rPr>
        <w:t>une résolution</w:t>
      </w:r>
      <w:r w:rsidR="000732B4">
        <w:rPr>
          <w:rFonts w:ascii="Bookman Old Style" w:eastAsiaTheme="minorHAnsi" w:hAnsi="Bookman Old Style" w:cs="Arial"/>
          <w:color w:val="000000"/>
          <w:sz w:val="24"/>
          <w:szCs w:val="24"/>
          <w:lang w:val="fr-CA"/>
        </w:rPr>
        <w:t xml:space="preserve"> </w:t>
      </w:r>
      <w:r w:rsidR="000732B4" w:rsidRPr="000732B4">
        <w:rPr>
          <w:rFonts w:ascii="Bookman Old Style" w:eastAsiaTheme="minorHAnsi" w:hAnsi="Bookman Old Style" w:cs="Arial"/>
          <w:color w:val="000000"/>
          <w:sz w:val="24"/>
          <w:szCs w:val="24"/>
          <w:lang w:val="fr-CA"/>
        </w:rPr>
        <w:t>dans laquelle elle s'engage dans la procédure de révision de son schéma;</w:t>
      </w:r>
    </w:p>
    <w:p w14:paraId="05319A72" w14:textId="77777777" w:rsidR="000732B4" w:rsidRPr="00AD7562" w:rsidRDefault="000732B4"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p>
    <w:p w14:paraId="0FCB0BA9" w14:textId="1568913B" w:rsidR="00AD7562" w:rsidRDefault="00AD7562"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CONSIDÉRANT QUE</w:t>
      </w:r>
      <w:r w:rsidRPr="00AD7562">
        <w:rPr>
          <w:rFonts w:ascii="Bookman Old Style" w:eastAsiaTheme="minorHAnsi" w:hAnsi="Bookman Old Style" w:cs="Arial"/>
          <w:color w:val="000000"/>
          <w:sz w:val="24"/>
          <w:szCs w:val="24"/>
          <w:lang w:val="fr-CA"/>
        </w:rPr>
        <w:t xml:space="preserve"> </w:t>
      </w:r>
      <w:r w:rsidR="000732B4">
        <w:rPr>
          <w:rFonts w:ascii="Bookman Old Style" w:eastAsiaTheme="minorHAnsi" w:hAnsi="Bookman Old Style" w:cs="Arial"/>
          <w:color w:val="000000"/>
          <w:sz w:val="24"/>
          <w:szCs w:val="24"/>
          <w:lang w:val="fr-CA"/>
        </w:rPr>
        <w:t>l</w:t>
      </w:r>
      <w:r w:rsidR="000732B4" w:rsidRPr="000732B4">
        <w:rPr>
          <w:rFonts w:ascii="Bookman Old Style" w:eastAsiaTheme="minorHAnsi" w:hAnsi="Bookman Old Style" w:cs="Arial"/>
          <w:color w:val="000000"/>
          <w:sz w:val="24"/>
          <w:szCs w:val="24"/>
          <w:lang w:val="fr-CA"/>
        </w:rPr>
        <w:t>a MRC Vallée-de-la-Gatineau a soumis à toutes les municipalités</w:t>
      </w:r>
      <w:r w:rsidR="000732B4">
        <w:rPr>
          <w:rFonts w:ascii="Bookman Old Style" w:eastAsiaTheme="minorHAnsi" w:hAnsi="Bookman Old Style" w:cs="Arial"/>
          <w:color w:val="000000"/>
          <w:sz w:val="24"/>
          <w:szCs w:val="24"/>
          <w:lang w:val="fr-CA"/>
        </w:rPr>
        <w:t xml:space="preserve"> </w:t>
      </w:r>
      <w:r w:rsidR="000732B4" w:rsidRPr="000732B4">
        <w:rPr>
          <w:rFonts w:ascii="Bookman Old Style" w:eastAsiaTheme="minorHAnsi" w:hAnsi="Bookman Old Style" w:cs="Arial"/>
          <w:color w:val="000000"/>
          <w:sz w:val="24"/>
          <w:szCs w:val="24"/>
          <w:lang w:val="fr-CA"/>
        </w:rPr>
        <w:t>présentes sur son territoire un document faisant état des objectifs de protection optimale qu'elle</w:t>
      </w:r>
      <w:r w:rsidR="000732B4">
        <w:rPr>
          <w:rFonts w:ascii="Bookman Old Style" w:eastAsiaTheme="minorHAnsi" w:hAnsi="Bookman Old Style" w:cs="Arial"/>
          <w:color w:val="000000"/>
          <w:sz w:val="24"/>
          <w:szCs w:val="24"/>
          <w:lang w:val="fr-CA"/>
        </w:rPr>
        <w:t xml:space="preserve"> </w:t>
      </w:r>
      <w:r w:rsidR="000732B4" w:rsidRPr="000732B4">
        <w:rPr>
          <w:rFonts w:ascii="Bookman Old Style" w:eastAsiaTheme="minorHAnsi" w:hAnsi="Bookman Old Style" w:cs="Arial"/>
          <w:color w:val="000000"/>
          <w:sz w:val="24"/>
          <w:szCs w:val="24"/>
          <w:lang w:val="fr-CA"/>
        </w:rPr>
        <w:t>entend mettre de l'avant ainsi que des stratégies pour atteindre ces objectifs;</w:t>
      </w:r>
    </w:p>
    <w:p w14:paraId="7703BBB5" w14:textId="77777777" w:rsidR="000732B4" w:rsidRDefault="000732B4"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p>
    <w:p w14:paraId="2222BADF" w14:textId="18839748" w:rsidR="000732B4" w:rsidRPr="000732B4" w:rsidRDefault="000732B4"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CONSIDÉRANT QU</w:t>
      </w:r>
      <w:r>
        <w:rPr>
          <w:rFonts w:ascii="Bookman Old Style" w:eastAsiaTheme="minorHAnsi" w:hAnsi="Bookman Old Style" w:cs="Arial"/>
          <w:b/>
          <w:bCs/>
          <w:color w:val="000000"/>
          <w:sz w:val="24"/>
          <w:szCs w:val="24"/>
          <w:lang w:val="fr-CA"/>
        </w:rPr>
        <w:t>’en</w:t>
      </w:r>
      <w:r>
        <w:rPr>
          <w:rFonts w:ascii="Bookman Old Style" w:eastAsiaTheme="minorHAnsi" w:hAnsi="Bookman Old Style" w:cs="Arial"/>
          <w:color w:val="000000"/>
          <w:sz w:val="24"/>
          <w:szCs w:val="24"/>
          <w:lang w:val="fr-CA"/>
        </w:rPr>
        <w:t xml:space="preserve"> vertu de l’article 15 </w:t>
      </w:r>
      <w:r w:rsidRPr="000732B4">
        <w:rPr>
          <w:rFonts w:ascii="Bookman Old Style" w:eastAsiaTheme="minorHAnsi" w:hAnsi="Bookman Old Style" w:cs="Arial"/>
          <w:color w:val="000000"/>
          <w:sz w:val="24"/>
          <w:szCs w:val="24"/>
          <w:lang w:val="fr-CA"/>
        </w:rPr>
        <w:t>de la Loi précitée, les municipalités doivent</w:t>
      </w:r>
      <w:r>
        <w:rPr>
          <w:rFonts w:ascii="Bookman Old Style" w:eastAsiaTheme="minorHAnsi" w:hAnsi="Bookman Old Style" w:cs="Arial"/>
          <w:color w:val="000000"/>
          <w:sz w:val="24"/>
          <w:szCs w:val="24"/>
          <w:lang w:val="fr-CA"/>
        </w:rPr>
        <w:t xml:space="preserve"> </w:t>
      </w:r>
      <w:r w:rsidRPr="000732B4">
        <w:rPr>
          <w:rFonts w:ascii="Bookman Old Style" w:eastAsiaTheme="minorHAnsi" w:hAnsi="Bookman Old Style" w:cs="Arial"/>
          <w:color w:val="000000"/>
          <w:sz w:val="24"/>
          <w:szCs w:val="24"/>
          <w:lang w:val="fr-CA"/>
        </w:rPr>
        <w:t>donner leur avis à la MRC Vallée-de-la-Gatineau sur ces propositions, en faisant notamment</w:t>
      </w:r>
      <w:r>
        <w:rPr>
          <w:rFonts w:ascii="Bookman Old Style" w:eastAsiaTheme="minorHAnsi" w:hAnsi="Bookman Old Style" w:cs="Arial"/>
          <w:color w:val="000000"/>
          <w:sz w:val="24"/>
          <w:szCs w:val="24"/>
          <w:lang w:val="fr-CA"/>
        </w:rPr>
        <w:t xml:space="preserve"> </w:t>
      </w:r>
      <w:r w:rsidRPr="000732B4">
        <w:rPr>
          <w:rFonts w:ascii="Bookman Old Style" w:eastAsiaTheme="minorHAnsi" w:hAnsi="Bookman Old Style" w:cs="Arial"/>
          <w:color w:val="000000"/>
          <w:sz w:val="24"/>
          <w:szCs w:val="24"/>
          <w:lang w:val="fr-CA"/>
        </w:rPr>
        <w:t>mention des impacts sur celles-ci sur l'organisation de leurs ressources humaines, matérielles et financières, lesquelles propositions sont présentées dans les plans de mise en œuvre;</w:t>
      </w:r>
    </w:p>
    <w:p w14:paraId="0E4E6A85" w14:textId="77777777" w:rsidR="000732B4" w:rsidRDefault="000732B4"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p>
    <w:p w14:paraId="4056D904" w14:textId="1EB14CEA" w:rsidR="00AD7562" w:rsidRPr="000732B4" w:rsidRDefault="000732B4" w:rsidP="000732B4">
      <w:pPr>
        <w:autoSpaceDE w:val="0"/>
        <w:autoSpaceDN w:val="0"/>
        <w:adjustRightInd w:val="0"/>
        <w:ind w:left="1985" w:hanging="1985"/>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CONSIDÉRANT QUE</w:t>
      </w:r>
      <w:r>
        <w:rPr>
          <w:rFonts w:ascii="Bookman Old Style" w:eastAsiaTheme="minorHAnsi" w:hAnsi="Bookman Old Style" w:cs="Arial"/>
          <w:b/>
          <w:bCs/>
          <w:color w:val="000000"/>
          <w:sz w:val="24"/>
          <w:szCs w:val="24"/>
          <w:lang w:val="fr-CA"/>
        </w:rPr>
        <w:t xml:space="preserve"> </w:t>
      </w:r>
      <w:r w:rsidRPr="000732B4">
        <w:rPr>
          <w:rFonts w:ascii="Bookman Old Style" w:eastAsiaTheme="minorHAnsi" w:hAnsi="Bookman Old Style" w:cs="Arial"/>
          <w:color w:val="000000"/>
          <w:sz w:val="24"/>
          <w:szCs w:val="24"/>
          <w:lang w:val="fr-CA"/>
        </w:rPr>
        <w:t>chacune des municipalités doit adopter une résolution afin de signifier</w:t>
      </w:r>
      <w:r>
        <w:rPr>
          <w:rFonts w:ascii="Bookman Old Style" w:eastAsiaTheme="minorHAnsi" w:hAnsi="Bookman Old Style" w:cs="Arial"/>
          <w:color w:val="000000"/>
          <w:sz w:val="24"/>
          <w:szCs w:val="24"/>
          <w:lang w:val="fr-CA"/>
        </w:rPr>
        <w:t xml:space="preserve"> </w:t>
      </w:r>
      <w:r w:rsidRPr="000732B4">
        <w:rPr>
          <w:rFonts w:ascii="Bookman Old Style" w:eastAsiaTheme="minorHAnsi" w:hAnsi="Bookman Old Style" w:cs="Arial"/>
          <w:color w:val="000000"/>
          <w:sz w:val="24"/>
          <w:szCs w:val="24"/>
          <w:lang w:val="fr-CA"/>
        </w:rPr>
        <w:t>son acceptation dudit plan de mise en œuvre ainsi que de son engagement à le respecter et à le</w:t>
      </w:r>
      <w:r>
        <w:rPr>
          <w:rFonts w:ascii="Bookman Old Style" w:eastAsiaTheme="minorHAnsi" w:hAnsi="Bookman Old Style" w:cs="Arial"/>
          <w:color w:val="000000"/>
          <w:sz w:val="24"/>
          <w:szCs w:val="24"/>
          <w:lang w:val="fr-CA"/>
        </w:rPr>
        <w:t xml:space="preserve"> </w:t>
      </w:r>
      <w:r w:rsidRPr="000732B4">
        <w:rPr>
          <w:rFonts w:ascii="Bookman Old Style" w:eastAsiaTheme="minorHAnsi" w:hAnsi="Bookman Old Style" w:cs="Arial"/>
          <w:color w:val="000000"/>
          <w:sz w:val="24"/>
          <w:szCs w:val="24"/>
          <w:lang w:val="fr-CA"/>
        </w:rPr>
        <w:t>réaliser.</w:t>
      </w:r>
    </w:p>
    <w:p w14:paraId="4DECE8C6" w14:textId="77777777" w:rsidR="000732B4" w:rsidRPr="00AD7562" w:rsidRDefault="000732B4" w:rsidP="00AD7562">
      <w:pPr>
        <w:autoSpaceDE w:val="0"/>
        <w:autoSpaceDN w:val="0"/>
        <w:adjustRightInd w:val="0"/>
        <w:ind w:left="1985" w:hanging="1985"/>
        <w:jc w:val="both"/>
        <w:rPr>
          <w:rFonts w:ascii="Bookman Old Style" w:eastAsiaTheme="minorHAnsi" w:hAnsi="Bookman Old Style" w:cs="Arial"/>
          <w:color w:val="000000"/>
          <w:sz w:val="24"/>
          <w:szCs w:val="24"/>
          <w:lang w:val="fr-CA"/>
        </w:rPr>
      </w:pPr>
    </w:p>
    <w:p w14:paraId="1897134E" w14:textId="070657FC" w:rsidR="00AC1C33" w:rsidRDefault="00AD7562" w:rsidP="00AD7562">
      <w:pPr>
        <w:autoSpaceDE w:val="0"/>
        <w:autoSpaceDN w:val="0"/>
        <w:adjustRightInd w:val="0"/>
        <w:jc w:val="both"/>
        <w:rPr>
          <w:rFonts w:ascii="Bookman Old Style" w:eastAsiaTheme="minorHAnsi" w:hAnsi="Bookman Old Style" w:cs="Arial"/>
          <w:color w:val="000000"/>
          <w:sz w:val="24"/>
          <w:szCs w:val="24"/>
          <w:lang w:val="fr-CA"/>
        </w:rPr>
      </w:pPr>
      <w:r w:rsidRPr="00AD7562">
        <w:rPr>
          <w:rFonts w:ascii="Bookman Old Style" w:eastAsiaTheme="minorHAnsi" w:hAnsi="Bookman Old Style" w:cs="Arial"/>
          <w:b/>
          <w:bCs/>
          <w:color w:val="000000"/>
          <w:sz w:val="24"/>
          <w:szCs w:val="24"/>
          <w:lang w:val="fr-CA"/>
        </w:rPr>
        <w:t>EN CONSÉQUENCE</w:t>
      </w:r>
      <w:r w:rsidRPr="00AD7562">
        <w:rPr>
          <w:rFonts w:ascii="Bookman Old Style" w:eastAsiaTheme="minorHAnsi" w:hAnsi="Bookman Old Style" w:cs="Arial"/>
          <w:color w:val="000000"/>
          <w:sz w:val="24"/>
          <w:szCs w:val="24"/>
          <w:lang w:val="fr-CA"/>
        </w:rPr>
        <w:t xml:space="preserve">, monsieur le conseiller </w:t>
      </w:r>
      <w:r>
        <w:rPr>
          <w:rFonts w:ascii="Bookman Old Style" w:eastAsiaTheme="minorHAnsi" w:hAnsi="Bookman Old Style" w:cs="Arial"/>
          <w:color w:val="000000"/>
          <w:sz w:val="24"/>
          <w:szCs w:val="24"/>
          <w:lang w:val="fr-CA"/>
        </w:rPr>
        <w:t>Luc St-Jacques</w:t>
      </w:r>
      <w:r w:rsidRPr="00AD7562">
        <w:rPr>
          <w:rFonts w:ascii="Bookman Old Style" w:eastAsiaTheme="minorHAnsi" w:hAnsi="Bookman Old Style" w:cs="Arial"/>
          <w:color w:val="000000"/>
          <w:sz w:val="24"/>
          <w:szCs w:val="24"/>
          <w:lang w:val="fr-CA"/>
        </w:rPr>
        <w:t xml:space="preserve"> propose et il est résolu que </w:t>
      </w:r>
      <w:r w:rsidR="000732B4">
        <w:rPr>
          <w:rFonts w:ascii="Bookman Old Style" w:eastAsiaTheme="minorHAnsi" w:hAnsi="Bookman Old Style" w:cs="Arial"/>
          <w:color w:val="000000"/>
          <w:sz w:val="24"/>
          <w:szCs w:val="24"/>
          <w:lang w:val="fr-CA"/>
        </w:rPr>
        <w:t xml:space="preserve">la municipalité de </w:t>
      </w:r>
      <w:r w:rsidR="000732B4" w:rsidRPr="000732B4">
        <w:rPr>
          <w:rFonts w:ascii="Bookman Old Style" w:eastAsiaTheme="minorHAnsi" w:hAnsi="Bookman Old Style" w:cs="Arial"/>
          <w:color w:val="000000"/>
          <w:sz w:val="24"/>
          <w:szCs w:val="24"/>
          <w:lang w:val="fr-CA"/>
        </w:rPr>
        <w:t xml:space="preserve">Montcerf-Lytton donne un avis favorable aux propositions de la MRC Vallée-de-la-Gatineau contenues dans le plan de mise en œuvre concernant son territoire et qu'elle s'engage à respecter et à réaliser ledit plan de mise </w:t>
      </w:r>
      <w:r w:rsidR="003229FB">
        <w:rPr>
          <w:rFonts w:ascii="Bookman Old Style" w:eastAsiaTheme="minorHAnsi" w:hAnsi="Bookman Old Style" w:cs="Arial"/>
          <w:color w:val="000000"/>
          <w:sz w:val="24"/>
          <w:szCs w:val="24"/>
          <w:lang w:val="fr-CA"/>
        </w:rPr>
        <w:t xml:space="preserve">en </w:t>
      </w:r>
      <w:r w:rsidR="000732B4" w:rsidRPr="000732B4">
        <w:rPr>
          <w:rFonts w:ascii="Bookman Old Style" w:eastAsiaTheme="minorHAnsi" w:hAnsi="Bookman Old Style" w:cs="Arial"/>
          <w:color w:val="000000"/>
          <w:sz w:val="24"/>
          <w:szCs w:val="24"/>
          <w:lang w:val="fr-CA"/>
        </w:rPr>
        <w:t>œuvre applicable à son territoire.</w:t>
      </w:r>
    </w:p>
    <w:p w14:paraId="7FAE9FD3" w14:textId="77777777" w:rsidR="000732B4" w:rsidRDefault="000732B4" w:rsidP="00AD7562">
      <w:pPr>
        <w:autoSpaceDE w:val="0"/>
        <w:autoSpaceDN w:val="0"/>
        <w:adjustRightInd w:val="0"/>
        <w:jc w:val="both"/>
        <w:rPr>
          <w:rFonts w:ascii="Bookman Old Style" w:eastAsiaTheme="minorHAnsi" w:hAnsi="Bookman Old Style" w:cs="Arial"/>
          <w:color w:val="000000"/>
          <w:sz w:val="24"/>
          <w:szCs w:val="24"/>
          <w:lang w:val="fr-CA"/>
        </w:rPr>
      </w:pPr>
    </w:p>
    <w:p w14:paraId="76CC5A8B" w14:textId="18BA8414" w:rsidR="00AC1C33" w:rsidRDefault="00AC1C33" w:rsidP="00AD7562">
      <w:pPr>
        <w:ind w:left="1701" w:hanging="1701"/>
        <w:jc w:val="right"/>
        <w:rPr>
          <w:rFonts w:ascii="Bookman Old Style" w:eastAsiaTheme="minorHAnsi" w:hAnsi="Bookman Old Style" w:cs="Calibri"/>
          <w:sz w:val="24"/>
          <w:szCs w:val="24"/>
          <w:lang w:val="fr-CA"/>
        </w:rPr>
      </w:pPr>
      <w:r w:rsidRPr="00774BD9">
        <w:rPr>
          <w:rFonts w:ascii="Bookman Old Style" w:eastAsiaTheme="minorHAnsi" w:hAnsi="Bookman Old Style" w:cs="Calibri"/>
          <w:sz w:val="24"/>
          <w:szCs w:val="24"/>
          <w:lang w:val="fr-CA"/>
        </w:rPr>
        <w:t>Adoptée à l’unanimité</w:t>
      </w:r>
    </w:p>
    <w:p w14:paraId="6EAC7E13" w14:textId="571A2189" w:rsidR="008B5FE7" w:rsidRPr="00556620" w:rsidRDefault="008B5FE7" w:rsidP="00556620">
      <w:pPr>
        <w:spacing w:line="259" w:lineRule="auto"/>
        <w:rPr>
          <w:rFonts w:ascii="Bookman Old Style" w:hAnsi="Bookman Old Style"/>
          <w:bCs/>
          <w:sz w:val="24"/>
          <w:szCs w:val="24"/>
          <w:lang w:val="fr-CA"/>
        </w:rPr>
      </w:pPr>
      <w:bookmarkStart w:id="51" w:name="_Hlk129783527"/>
      <w:bookmarkEnd w:id="46"/>
      <w:bookmarkEnd w:id="47"/>
      <w:bookmarkEnd w:id="48"/>
      <w:bookmarkEnd w:id="49"/>
    </w:p>
    <w:p w14:paraId="3B5E6C6C" w14:textId="203DA84D" w:rsidR="005549B7" w:rsidRDefault="005549B7" w:rsidP="005549B7">
      <w:pPr>
        <w:spacing w:line="259" w:lineRule="auto"/>
        <w:ind w:left="567" w:hanging="567"/>
        <w:jc w:val="both"/>
        <w:rPr>
          <w:rFonts w:ascii="Bookman Old Style" w:eastAsia="Arial Unicode MS" w:hAnsi="Bookman Old Style" w:cs="Calibri"/>
          <w:b/>
          <w:sz w:val="24"/>
          <w:szCs w:val="24"/>
          <w:lang w:val="fr-CA"/>
        </w:rPr>
      </w:pPr>
      <w:r w:rsidRPr="00EB67D3">
        <w:rPr>
          <w:rFonts w:ascii="Bookman Old Style" w:eastAsia="Arial Unicode MS" w:hAnsi="Bookman Old Style" w:cs="Calibri"/>
          <w:b/>
          <w:sz w:val="24"/>
          <w:szCs w:val="24"/>
          <w:lang w:val="fr-CA"/>
        </w:rPr>
        <w:t>2023-</w:t>
      </w:r>
      <w:r w:rsidR="005D6D4D">
        <w:rPr>
          <w:rFonts w:ascii="Bookman Old Style" w:eastAsia="Arial Unicode MS" w:hAnsi="Bookman Old Style" w:cs="Calibri"/>
          <w:b/>
          <w:sz w:val="24"/>
          <w:szCs w:val="24"/>
          <w:lang w:val="fr-CA"/>
        </w:rPr>
        <w:t>05-</w:t>
      </w:r>
      <w:r w:rsidR="007278B3">
        <w:rPr>
          <w:rFonts w:ascii="Bookman Old Style" w:eastAsia="Arial Unicode MS" w:hAnsi="Bookman Old Style" w:cs="Calibri"/>
          <w:b/>
          <w:sz w:val="24"/>
          <w:szCs w:val="24"/>
          <w:lang w:val="fr-CA"/>
        </w:rPr>
        <w:t>87</w:t>
      </w:r>
    </w:p>
    <w:bookmarkEnd w:id="51"/>
    <w:p w14:paraId="657FA3C8" w14:textId="7AAECB4A" w:rsidR="005D6D4D" w:rsidRPr="006E7E0D" w:rsidRDefault="005D6D4D" w:rsidP="005D6D4D">
      <w:pPr>
        <w:autoSpaceDE w:val="0"/>
        <w:autoSpaceDN w:val="0"/>
        <w:adjustRightInd w:val="0"/>
        <w:jc w:val="both"/>
        <w:rPr>
          <w:rFonts w:ascii="Bookman Old Style" w:hAnsi="Bookman Old Style" w:cs="Calibri"/>
          <w:b/>
          <w:color w:val="000000"/>
          <w:spacing w:val="2"/>
          <w:sz w:val="24"/>
          <w:szCs w:val="24"/>
          <w:u w:val="thick"/>
          <w:lang w:val="fr-CA"/>
        </w:rPr>
      </w:pPr>
      <w:r>
        <w:rPr>
          <w:rFonts w:ascii="Bookman Old Style" w:hAnsi="Bookman Old Style" w:cs="Calibri"/>
          <w:b/>
          <w:color w:val="000000"/>
          <w:spacing w:val="2"/>
          <w:sz w:val="24"/>
          <w:szCs w:val="24"/>
          <w:u w:val="thick"/>
          <w:lang w:val="fr-CA"/>
        </w:rPr>
        <w:t>ENTÉRINEMENT DE L’</w:t>
      </w:r>
      <w:r w:rsidRPr="006E7E0D">
        <w:rPr>
          <w:rFonts w:ascii="Bookman Old Style" w:hAnsi="Bookman Old Style" w:cs="Calibri"/>
          <w:b/>
          <w:color w:val="000000"/>
          <w:spacing w:val="2"/>
          <w:sz w:val="24"/>
          <w:szCs w:val="24"/>
          <w:u w:val="thick"/>
          <w:lang w:val="fr-CA"/>
        </w:rPr>
        <w:t>AM</w:t>
      </w:r>
      <w:r>
        <w:rPr>
          <w:rFonts w:ascii="Bookman Old Style" w:hAnsi="Bookman Old Style" w:cs="Calibri"/>
          <w:b/>
          <w:color w:val="000000"/>
          <w:spacing w:val="2"/>
          <w:sz w:val="24"/>
          <w:szCs w:val="24"/>
          <w:u w:val="thick"/>
          <w:lang w:val="fr-CA"/>
        </w:rPr>
        <w:t>E</w:t>
      </w:r>
      <w:r w:rsidRPr="006E7E0D">
        <w:rPr>
          <w:rFonts w:ascii="Bookman Old Style" w:hAnsi="Bookman Old Style" w:cs="Calibri"/>
          <w:b/>
          <w:color w:val="000000"/>
          <w:spacing w:val="2"/>
          <w:sz w:val="24"/>
          <w:szCs w:val="24"/>
          <w:u w:val="thick"/>
          <w:lang w:val="fr-CA"/>
        </w:rPr>
        <w:t>NDEMENT DE LA RÉSOLUTION 2023-03-52 AUTORISATION À LA DIRECTION GÉNÉRALE DE SOUMISSIONNER À L’APPEL D’OFFRES 22-0556 LOT NO 6-</w:t>
      </w:r>
      <w:proofErr w:type="gramStart"/>
      <w:r w:rsidRPr="006E7E0D">
        <w:rPr>
          <w:rFonts w:ascii="Bookman Old Style" w:hAnsi="Bookman Old Style" w:cs="Calibri"/>
          <w:b/>
          <w:color w:val="000000"/>
          <w:spacing w:val="2"/>
          <w:sz w:val="24"/>
          <w:szCs w:val="24"/>
          <w:u w:val="thick"/>
          <w:lang w:val="fr-CA"/>
        </w:rPr>
        <w:t>D.S</w:t>
      </w:r>
      <w:proofErr w:type="gramEnd"/>
      <w:r w:rsidRPr="006E7E0D">
        <w:rPr>
          <w:rFonts w:ascii="Bookman Old Style" w:hAnsi="Bookman Old Style" w:cs="Calibri"/>
          <w:b/>
          <w:color w:val="000000"/>
          <w:spacing w:val="2"/>
          <w:sz w:val="24"/>
          <w:szCs w:val="24"/>
          <w:u w:val="thick"/>
          <w:lang w:val="fr-CA"/>
        </w:rPr>
        <w:t> : 800023, DU CENTRE D’ACQUISITIONS GOUVERNEMENTALES (CAG) POUR L’ACHAT D’UN CAMION D’INTERVENTION</w:t>
      </w:r>
    </w:p>
    <w:p w14:paraId="6CBB1FF9" w14:textId="77777777" w:rsidR="005D6D4D" w:rsidRPr="006E7E0D" w:rsidRDefault="005D6D4D" w:rsidP="005D6D4D">
      <w:pPr>
        <w:autoSpaceDE w:val="0"/>
        <w:autoSpaceDN w:val="0"/>
        <w:adjustRightInd w:val="0"/>
        <w:jc w:val="both"/>
        <w:rPr>
          <w:rFonts w:ascii="Bookman Old Style" w:hAnsi="Bookman Old Style" w:cs="Calibri"/>
          <w:b/>
          <w:color w:val="000000"/>
          <w:spacing w:val="2"/>
          <w:sz w:val="24"/>
          <w:szCs w:val="24"/>
          <w:u w:val="thick"/>
          <w:lang w:val="fr-FR"/>
        </w:rPr>
      </w:pPr>
    </w:p>
    <w:p w14:paraId="61C67802" w14:textId="77777777" w:rsidR="005D6D4D" w:rsidRDefault="005D6D4D" w:rsidP="005D6D4D">
      <w:pPr>
        <w:autoSpaceDE w:val="0"/>
        <w:autoSpaceDN w:val="0"/>
        <w:adjustRightInd w:val="0"/>
        <w:ind w:left="1985" w:hanging="1985"/>
        <w:jc w:val="both"/>
        <w:rPr>
          <w:rFonts w:ascii="Bookman Old Style" w:hAnsi="Bookman Old Style" w:cs="Calibri"/>
          <w:color w:val="000000"/>
          <w:spacing w:val="2"/>
          <w:sz w:val="24"/>
          <w:szCs w:val="24"/>
          <w:lang w:val="fr-CA"/>
        </w:rPr>
      </w:pPr>
      <w:bookmarkStart w:id="52" w:name="_Hlk116904428"/>
      <w:r w:rsidRPr="006E7E0D">
        <w:rPr>
          <w:rFonts w:ascii="Bookman Old Style" w:hAnsi="Bookman Old Style" w:cs="Calibri"/>
          <w:b/>
          <w:bCs/>
          <w:color w:val="000000"/>
          <w:spacing w:val="2"/>
          <w:sz w:val="24"/>
          <w:szCs w:val="24"/>
          <w:lang w:val="fr-FR"/>
        </w:rPr>
        <w:t>CONSIDÉRANT</w:t>
      </w:r>
      <w:r w:rsidRPr="006E7E0D">
        <w:rPr>
          <w:rFonts w:ascii="Bookman Old Style" w:hAnsi="Bookman Old Style" w:cs="Calibri"/>
          <w:b/>
          <w:bCs/>
          <w:color w:val="000000"/>
          <w:spacing w:val="2"/>
          <w:sz w:val="24"/>
          <w:szCs w:val="24"/>
          <w:lang w:val="fr-FR"/>
        </w:rPr>
        <w:tab/>
        <w:t>QUE</w:t>
      </w:r>
      <w:r w:rsidRPr="006E7E0D">
        <w:rPr>
          <w:rFonts w:ascii="Bookman Old Style" w:hAnsi="Bookman Old Style" w:cs="Calibri"/>
          <w:color w:val="000000"/>
          <w:spacing w:val="2"/>
          <w:sz w:val="24"/>
          <w:szCs w:val="24"/>
          <w:lang w:val="fr-CA"/>
        </w:rPr>
        <w:t xml:space="preserve"> </w:t>
      </w:r>
      <w:bookmarkEnd w:id="52"/>
      <w:r>
        <w:rPr>
          <w:rFonts w:ascii="Bookman Old Style" w:hAnsi="Bookman Old Style" w:cs="Calibri"/>
          <w:color w:val="000000"/>
          <w:spacing w:val="2"/>
          <w:sz w:val="24"/>
          <w:szCs w:val="24"/>
          <w:lang w:val="fr-CA"/>
        </w:rPr>
        <w:t>le conseil souhaitait avoir davantage de chance d’acquérir l’appel d’offre ci-haut décrite</w:t>
      </w:r>
      <w:r w:rsidRPr="006E7E0D">
        <w:rPr>
          <w:rFonts w:ascii="Bookman Old Style" w:hAnsi="Bookman Old Style" w:cs="Calibri"/>
          <w:color w:val="000000"/>
          <w:spacing w:val="2"/>
          <w:sz w:val="24"/>
          <w:szCs w:val="24"/>
          <w:lang w:val="fr-CA"/>
        </w:rPr>
        <w:t xml:space="preserve"> ;</w:t>
      </w:r>
    </w:p>
    <w:p w14:paraId="15F6DBF1" w14:textId="77777777" w:rsidR="005D6D4D" w:rsidRPr="006E7E0D" w:rsidRDefault="005D6D4D" w:rsidP="005D6D4D">
      <w:pPr>
        <w:autoSpaceDE w:val="0"/>
        <w:autoSpaceDN w:val="0"/>
        <w:adjustRightInd w:val="0"/>
        <w:ind w:left="1985" w:hanging="1985"/>
        <w:jc w:val="both"/>
        <w:rPr>
          <w:rFonts w:ascii="Bookman Old Style" w:hAnsi="Bookman Old Style" w:cs="Calibri"/>
          <w:color w:val="000000"/>
          <w:spacing w:val="2"/>
          <w:sz w:val="24"/>
          <w:szCs w:val="24"/>
          <w:lang w:val="fr-CA"/>
        </w:rPr>
      </w:pPr>
    </w:p>
    <w:p w14:paraId="3A605FA7" w14:textId="77777777" w:rsidR="005D6D4D" w:rsidRPr="006E7E0D" w:rsidRDefault="005D6D4D" w:rsidP="005D6D4D">
      <w:pPr>
        <w:autoSpaceDE w:val="0"/>
        <w:autoSpaceDN w:val="0"/>
        <w:adjustRightInd w:val="0"/>
        <w:jc w:val="both"/>
        <w:rPr>
          <w:rFonts w:ascii="Bookman Old Style" w:hAnsi="Bookman Old Style" w:cs="Calibri"/>
          <w:color w:val="000000"/>
          <w:spacing w:val="2"/>
          <w:sz w:val="24"/>
          <w:szCs w:val="24"/>
          <w:lang w:val="fr-CA"/>
        </w:rPr>
      </w:pPr>
      <w:r w:rsidRPr="006E7E0D">
        <w:rPr>
          <w:rFonts w:ascii="Bookman Old Style" w:hAnsi="Bookman Old Style"/>
          <w:b/>
          <w:bCs/>
          <w:sz w:val="24"/>
          <w:szCs w:val="24"/>
          <w:lang w:val="fr-CA"/>
        </w:rPr>
        <w:t xml:space="preserve">EN CONSÉQUENCE, </w:t>
      </w:r>
      <w:r w:rsidRPr="006E7E0D">
        <w:rPr>
          <w:rFonts w:ascii="Bookman Old Style" w:hAnsi="Bookman Old Style" w:cs="Calibri"/>
          <w:color w:val="000000"/>
          <w:spacing w:val="2"/>
          <w:sz w:val="24"/>
          <w:szCs w:val="24"/>
          <w:lang w:val="fr-CA"/>
        </w:rPr>
        <w:t xml:space="preserve">il est proposé par </w:t>
      </w:r>
      <w:r w:rsidRPr="005D6D4D">
        <w:rPr>
          <w:rFonts w:ascii="Bookman Old Style" w:hAnsi="Bookman Old Style" w:cs="Calibri"/>
          <w:color w:val="000000"/>
          <w:spacing w:val="2"/>
          <w:sz w:val="24"/>
          <w:szCs w:val="24"/>
          <w:lang w:val="fr-CA"/>
        </w:rPr>
        <w:t>monsieur le conseiller Rodrigue Gauthier et résolu d’entériner l’autorisation</w:t>
      </w:r>
      <w:r>
        <w:rPr>
          <w:rFonts w:ascii="Bookman Old Style" w:hAnsi="Bookman Old Style" w:cs="Calibri"/>
          <w:color w:val="000000"/>
          <w:spacing w:val="2"/>
          <w:sz w:val="24"/>
          <w:szCs w:val="24"/>
          <w:lang w:val="fr-CA"/>
        </w:rPr>
        <w:t xml:space="preserve"> d’enchérir une somme de 28 000$ en remplacement de l’autorisation initiale </w:t>
      </w:r>
      <w:r w:rsidRPr="006E7E0D">
        <w:rPr>
          <w:rFonts w:ascii="Bookman Old Style" w:hAnsi="Bookman Old Style" w:cs="Calibri"/>
          <w:color w:val="000000"/>
          <w:spacing w:val="2"/>
          <w:sz w:val="24"/>
          <w:szCs w:val="24"/>
          <w:lang w:val="fr-CA"/>
        </w:rPr>
        <w:t xml:space="preserve">de 18 000$ </w:t>
      </w:r>
      <w:r>
        <w:rPr>
          <w:rFonts w:ascii="Bookman Old Style" w:hAnsi="Bookman Old Style" w:cs="Calibri"/>
          <w:color w:val="000000"/>
          <w:spacing w:val="2"/>
          <w:sz w:val="24"/>
          <w:szCs w:val="24"/>
          <w:lang w:val="fr-CA"/>
        </w:rPr>
        <w:t xml:space="preserve">afin de tenter d’acquérir </w:t>
      </w:r>
      <w:r w:rsidRPr="006E7E0D">
        <w:rPr>
          <w:rFonts w:ascii="Bookman Old Style" w:hAnsi="Bookman Old Style" w:cs="Calibri"/>
          <w:color w:val="000000"/>
          <w:spacing w:val="2"/>
          <w:sz w:val="24"/>
          <w:szCs w:val="24"/>
          <w:lang w:val="fr-CA"/>
        </w:rPr>
        <w:t>le camion d’intervention connu sous le lot no 6 -</w:t>
      </w:r>
      <w:proofErr w:type="gramStart"/>
      <w:r w:rsidRPr="006E7E0D">
        <w:rPr>
          <w:rFonts w:ascii="Bookman Old Style" w:hAnsi="Bookman Old Style" w:cs="Calibri"/>
          <w:color w:val="000000"/>
          <w:spacing w:val="2"/>
          <w:sz w:val="24"/>
          <w:szCs w:val="24"/>
          <w:lang w:val="fr-CA"/>
        </w:rPr>
        <w:t>D.S</w:t>
      </w:r>
      <w:proofErr w:type="gramEnd"/>
      <w:r w:rsidRPr="006E7E0D">
        <w:rPr>
          <w:rFonts w:ascii="Bookman Old Style" w:hAnsi="Bookman Old Style" w:cs="Calibri"/>
          <w:color w:val="000000"/>
          <w:spacing w:val="2"/>
          <w:sz w:val="24"/>
          <w:szCs w:val="24"/>
          <w:lang w:val="fr-CA"/>
        </w:rPr>
        <w:t> : 80023</w:t>
      </w:r>
      <w:r>
        <w:rPr>
          <w:rFonts w:ascii="Bookman Old Style" w:hAnsi="Bookman Old Style" w:cs="Calibri"/>
          <w:color w:val="000000"/>
          <w:spacing w:val="2"/>
          <w:sz w:val="24"/>
          <w:szCs w:val="24"/>
          <w:lang w:val="fr-CA"/>
        </w:rPr>
        <w:t>.</w:t>
      </w:r>
    </w:p>
    <w:p w14:paraId="1E425EDD" w14:textId="77777777" w:rsidR="005D6D4D" w:rsidRPr="006E7E0D" w:rsidRDefault="005D6D4D" w:rsidP="005D6D4D">
      <w:pPr>
        <w:autoSpaceDE w:val="0"/>
        <w:autoSpaceDN w:val="0"/>
        <w:adjustRightInd w:val="0"/>
        <w:jc w:val="both"/>
        <w:rPr>
          <w:rFonts w:ascii="Bookman Old Style" w:hAnsi="Bookman Old Style" w:cs="Calibri"/>
          <w:color w:val="000000"/>
          <w:spacing w:val="2"/>
          <w:sz w:val="24"/>
          <w:szCs w:val="24"/>
          <w:lang w:val="fr-CA"/>
        </w:rPr>
      </w:pPr>
    </w:p>
    <w:p w14:paraId="733E0BEA" w14:textId="77777777" w:rsidR="005D6D4D" w:rsidRPr="009D2F52" w:rsidRDefault="005D6D4D" w:rsidP="005D6D4D">
      <w:pPr>
        <w:jc w:val="right"/>
        <w:rPr>
          <w:sz w:val="24"/>
          <w:szCs w:val="24"/>
          <w:lang w:val="fr-CA"/>
        </w:rPr>
      </w:pPr>
      <w:r w:rsidRPr="006E7E0D">
        <w:rPr>
          <w:rFonts w:ascii="Bookman Old Style" w:eastAsiaTheme="minorHAnsi" w:hAnsi="Bookman Old Style" w:cstheme="minorBidi"/>
          <w:sz w:val="24"/>
          <w:szCs w:val="24"/>
          <w:lang w:val="fr-CA"/>
        </w:rPr>
        <w:t>Adoptée à l’unanimité</w:t>
      </w:r>
    </w:p>
    <w:p w14:paraId="58A857C5" w14:textId="41F83098" w:rsidR="005D6D4D" w:rsidRDefault="005D6D4D">
      <w:pPr>
        <w:spacing w:after="160" w:line="259" w:lineRule="auto"/>
        <w:rPr>
          <w:rFonts w:ascii="Bookman Old Style" w:hAnsi="Bookman Old Style"/>
          <w:bCs/>
          <w:sz w:val="24"/>
          <w:szCs w:val="24"/>
          <w:lang w:val="fr-CA"/>
        </w:rPr>
      </w:pPr>
      <w:r>
        <w:rPr>
          <w:rFonts w:ascii="Bookman Old Style" w:hAnsi="Bookman Old Style"/>
          <w:bCs/>
          <w:sz w:val="24"/>
          <w:szCs w:val="24"/>
          <w:lang w:val="fr-CA"/>
        </w:rPr>
        <w:br w:type="page"/>
      </w:r>
    </w:p>
    <w:p w14:paraId="4D3C03C5" w14:textId="7344E795" w:rsidR="002468AC" w:rsidRDefault="002468AC" w:rsidP="002468AC">
      <w:pPr>
        <w:spacing w:line="259" w:lineRule="auto"/>
        <w:ind w:left="567" w:hanging="567"/>
        <w:jc w:val="both"/>
        <w:rPr>
          <w:rFonts w:ascii="Bookman Old Style" w:eastAsia="Arial Unicode MS" w:hAnsi="Bookman Old Style" w:cs="Calibri"/>
          <w:b/>
          <w:sz w:val="24"/>
          <w:szCs w:val="24"/>
          <w:lang w:val="fr-CA"/>
        </w:rPr>
      </w:pPr>
      <w:bookmarkStart w:id="53" w:name="_Hlk133598934"/>
      <w:r w:rsidRPr="00EB67D3">
        <w:rPr>
          <w:rFonts w:ascii="Bookman Old Style" w:eastAsia="Arial Unicode MS" w:hAnsi="Bookman Old Style" w:cs="Calibri"/>
          <w:b/>
          <w:sz w:val="24"/>
          <w:szCs w:val="24"/>
          <w:lang w:val="fr-CA"/>
        </w:rPr>
        <w:t>2023-</w:t>
      </w:r>
      <w:r w:rsidR="005D6D4D">
        <w:rPr>
          <w:rFonts w:ascii="Bookman Old Style" w:eastAsia="Arial Unicode MS" w:hAnsi="Bookman Old Style" w:cs="Calibri"/>
          <w:b/>
          <w:sz w:val="24"/>
          <w:szCs w:val="24"/>
          <w:lang w:val="fr-CA"/>
        </w:rPr>
        <w:t>05-</w:t>
      </w:r>
      <w:r w:rsidR="0071642B">
        <w:rPr>
          <w:rFonts w:ascii="Bookman Old Style" w:eastAsia="Arial Unicode MS" w:hAnsi="Bookman Old Style" w:cs="Calibri"/>
          <w:b/>
          <w:sz w:val="24"/>
          <w:szCs w:val="24"/>
          <w:lang w:val="fr-CA"/>
        </w:rPr>
        <w:t>88</w:t>
      </w:r>
    </w:p>
    <w:p w14:paraId="1DF13E29" w14:textId="6BD35046" w:rsidR="005D6D4D" w:rsidRPr="005D6D4D" w:rsidRDefault="005D6D4D" w:rsidP="005D6D4D">
      <w:pPr>
        <w:jc w:val="both"/>
        <w:rPr>
          <w:rFonts w:ascii="Bookman Old Style" w:hAnsi="Bookman Old Style"/>
          <w:b/>
          <w:sz w:val="24"/>
          <w:szCs w:val="24"/>
          <w:u w:val="single"/>
          <w:lang w:val="fr-CA"/>
        </w:rPr>
      </w:pPr>
      <w:r w:rsidRPr="005D6D4D">
        <w:rPr>
          <w:rFonts w:ascii="Bookman Old Style" w:hAnsi="Bookman Old Style"/>
          <w:b/>
          <w:sz w:val="24"/>
          <w:szCs w:val="24"/>
          <w:u w:val="single"/>
          <w:lang w:val="fr-CA"/>
        </w:rPr>
        <w:t>ADOPTION DU 17 MAI ÉTANT LA JOURNÉE INTERNATIONALE CONTRE L’HOMOPHOBIE ET LA TRANSPHOBIE</w:t>
      </w:r>
    </w:p>
    <w:p w14:paraId="4AEA6437" w14:textId="77777777" w:rsidR="005D6D4D" w:rsidRPr="005D6D4D" w:rsidRDefault="005D6D4D" w:rsidP="005D6D4D">
      <w:pPr>
        <w:jc w:val="both"/>
        <w:rPr>
          <w:rFonts w:ascii="Bookman Old Style" w:hAnsi="Bookman Old Style"/>
          <w:sz w:val="24"/>
          <w:szCs w:val="24"/>
          <w:lang w:val="fr-CA"/>
        </w:rPr>
      </w:pPr>
    </w:p>
    <w:p w14:paraId="1D136A19" w14:textId="3376C855" w:rsidR="005D6D4D" w:rsidRDefault="005D6D4D" w:rsidP="005D6D4D">
      <w:pPr>
        <w:ind w:left="1985" w:hanging="1985"/>
        <w:jc w:val="both"/>
        <w:rPr>
          <w:rFonts w:ascii="Bookman Old Style" w:hAnsi="Bookman Old Style"/>
          <w:sz w:val="24"/>
          <w:szCs w:val="24"/>
          <w:lang w:val="fr-CA"/>
        </w:rPr>
      </w:pPr>
      <w:r w:rsidRPr="005D6D4D">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5D6D4D">
        <w:rPr>
          <w:rFonts w:ascii="Bookman Old Style" w:hAnsi="Bookman Old Style"/>
          <w:b/>
          <w:bCs/>
          <w:sz w:val="24"/>
          <w:szCs w:val="24"/>
          <w:lang w:val="fr-CA"/>
        </w:rPr>
        <w:t>QUE</w:t>
      </w:r>
      <w:r w:rsidRPr="005D6D4D">
        <w:rPr>
          <w:rFonts w:ascii="Bookman Old Style" w:hAnsi="Bookman Old Style"/>
          <w:sz w:val="24"/>
          <w:szCs w:val="24"/>
          <w:lang w:val="fr-CA"/>
        </w:rPr>
        <w:t xml:space="preserve"> la Charte québécoise des droits et libertés de la personne reconnaît qu’aucune discrimination ne peut être exercée sur la base de l’orientation sexuelle, de l’identité de genre ou de l’expression de genre ;</w:t>
      </w:r>
    </w:p>
    <w:p w14:paraId="08DC1ED8" w14:textId="77777777" w:rsidR="005D6D4D" w:rsidRPr="005D6D4D" w:rsidRDefault="005D6D4D" w:rsidP="005D6D4D">
      <w:pPr>
        <w:ind w:left="1985" w:hanging="1985"/>
        <w:jc w:val="both"/>
        <w:rPr>
          <w:rFonts w:ascii="Bookman Old Style" w:hAnsi="Bookman Old Style"/>
          <w:sz w:val="24"/>
          <w:szCs w:val="24"/>
          <w:lang w:val="fr-CA"/>
        </w:rPr>
      </w:pPr>
    </w:p>
    <w:p w14:paraId="0CDA0BF0" w14:textId="4434AA51" w:rsidR="005D6D4D" w:rsidRDefault="005D6D4D" w:rsidP="005D6D4D">
      <w:pPr>
        <w:ind w:left="1985" w:hanging="1985"/>
        <w:jc w:val="both"/>
        <w:rPr>
          <w:rFonts w:ascii="Bookman Old Style" w:hAnsi="Bookman Old Style"/>
          <w:sz w:val="24"/>
          <w:szCs w:val="24"/>
          <w:lang w:val="fr-CA"/>
        </w:rPr>
      </w:pPr>
      <w:r w:rsidRPr="005D6D4D">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5D6D4D">
        <w:rPr>
          <w:rFonts w:ascii="Bookman Old Style" w:hAnsi="Bookman Old Style"/>
          <w:b/>
          <w:bCs/>
          <w:sz w:val="24"/>
          <w:szCs w:val="24"/>
          <w:lang w:val="fr-CA"/>
        </w:rPr>
        <w:t>QUE</w:t>
      </w:r>
      <w:r w:rsidRPr="005D6D4D">
        <w:rPr>
          <w:rFonts w:ascii="Bookman Old Style" w:hAnsi="Bookman Old Style"/>
          <w:sz w:val="24"/>
          <w:szCs w:val="24"/>
          <w:lang w:val="fr-CA"/>
        </w:rPr>
        <w:t xml:space="preserve"> le Québec est une société ouverte à toutes et à tous, y compris aux personnes lesbiennes, gaies, bisexuelles et trans (LGBTQ+) et à toutes autres personnes se reconnaissant dans la diversité sexuelle et la pluralité des identités et des expressions de genre ;</w:t>
      </w:r>
    </w:p>
    <w:p w14:paraId="1049FA0A" w14:textId="77777777" w:rsidR="005D6D4D" w:rsidRPr="005D6D4D" w:rsidRDefault="005D6D4D" w:rsidP="005D6D4D">
      <w:pPr>
        <w:ind w:left="1985" w:hanging="1985"/>
        <w:jc w:val="both"/>
        <w:rPr>
          <w:rFonts w:ascii="Bookman Old Style" w:hAnsi="Bookman Old Style"/>
          <w:sz w:val="24"/>
          <w:szCs w:val="24"/>
          <w:lang w:val="fr-CA"/>
        </w:rPr>
      </w:pPr>
    </w:p>
    <w:p w14:paraId="2408BB46" w14:textId="18961C08" w:rsidR="005D6D4D" w:rsidRDefault="005D6D4D" w:rsidP="005D6D4D">
      <w:pPr>
        <w:ind w:left="1985" w:hanging="1985"/>
        <w:jc w:val="both"/>
        <w:rPr>
          <w:rFonts w:ascii="Bookman Old Style" w:hAnsi="Bookman Old Style"/>
          <w:sz w:val="24"/>
          <w:szCs w:val="24"/>
          <w:lang w:val="fr-CA"/>
        </w:rPr>
      </w:pPr>
      <w:r w:rsidRPr="005D6D4D">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5D6D4D">
        <w:rPr>
          <w:rFonts w:ascii="Bookman Old Style" w:hAnsi="Bookman Old Style"/>
          <w:b/>
          <w:bCs/>
          <w:sz w:val="24"/>
          <w:szCs w:val="24"/>
          <w:lang w:val="fr-CA"/>
        </w:rPr>
        <w:t>QUE</w:t>
      </w:r>
      <w:r w:rsidRPr="005D6D4D">
        <w:rPr>
          <w:rFonts w:ascii="Bookman Old Style" w:hAnsi="Bookman Old Style"/>
          <w:sz w:val="24"/>
          <w:szCs w:val="24"/>
          <w:lang w:val="fr-CA"/>
        </w:rPr>
        <w:t xml:space="preserve"> malgré les récents efforts pour une meilleure inclusion des personnes LGBT, l’homophobie et la transphobie demeurent présentes dans la société ; </w:t>
      </w:r>
    </w:p>
    <w:p w14:paraId="07B0DECA" w14:textId="77777777" w:rsidR="005D6D4D" w:rsidRPr="005D6D4D" w:rsidRDefault="005D6D4D" w:rsidP="005D6D4D">
      <w:pPr>
        <w:ind w:left="1985" w:hanging="1985"/>
        <w:jc w:val="both"/>
        <w:rPr>
          <w:rFonts w:ascii="Bookman Old Style" w:hAnsi="Bookman Old Style"/>
          <w:sz w:val="24"/>
          <w:szCs w:val="24"/>
          <w:lang w:val="fr-CA"/>
        </w:rPr>
      </w:pPr>
    </w:p>
    <w:p w14:paraId="7E053209" w14:textId="1F1EA91A" w:rsidR="005D6D4D" w:rsidRDefault="005D6D4D" w:rsidP="005D6D4D">
      <w:pPr>
        <w:ind w:left="1985" w:hanging="1985"/>
        <w:jc w:val="both"/>
        <w:rPr>
          <w:rFonts w:ascii="Bookman Old Style" w:hAnsi="Bookman Old Style"/>
          <w:sz w:val="24"/>
          <w:szCs w:val="24"/>
          <w:lang w:val="fr-CA"/>
        </w:rPr>
      </w:pPr>
      <w:r w:rsidRPr="005D6D4D">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5D6D4D">
        <w:rPr>
          <w:rFonts w:ascii="Bookman Old Style" w:hAnsi="Bookman Old Style"/>
          <w:b/>
          <w:bCs/>
          <w:sz w:val="24"/>
          <w:szCs w:val="24"/>
          <w:lang w:val="fr-CA"/>
        </w:rPr>
        <w:t>QUE</w:t>
      </w:r>
      <w:r w:rsidRPr="005D6D4D">
        <w:rPr>
          <w:rFonts w:ascii="Bookman Old Style" w:hAnsi="Bookman Old Style"/>
          <w:sz w:val="24"/>
          <w:szCs w:val="24"/>
          <w:lang w:val="fr-CA"/>
        </w:rPr>
        <w:t xml:space="preserve"> le 17 mai est la Journée internationale contre l’homophobie et la transphobie, que celle-ci est célébrée de fait dans de nombreux pays et qu’elle résulte d’une initiative québécoise portée par la Fondation Émergence dès 2003.</w:t>
      </w:r>
    </w:p>
    <w:p w14:paraId="59077A39" w14:textId="77777777" w:rsidR="005D6D4D" w:rsidRPr="005D6D4D" w:rsidRDefault="005D6D4D" w:rsidP="005D6D4D">
      <w:pPr>
        <w:ind w:left="1985" w:hanging="1985"/>
        <w:jc w:val="both"/>
        <w:rPr>
          <w:rFonts w:ascii="Bookman Old Style" w:hAnsi="Bookman Old Style"/>
          <w:sz w:val="24"/>
          <w:szCs w:val="24"/>
          <w:lang w:val="fr-CA"/>
        </w:rPr>
      </w:pPr>
    </w:p>
    <w:p w14:paraId="285D79A8" w14:textId="01D89042" w:rsidR="005D6D4D" w:rsidRPr="005D6D4D" w:rsidRDefault="005D6D4D" w:rsidP="005D6D4D">
      <w:pPr>
        <w:ind w:left="1985" w:hanging="1985"/>
        <w:jc w:val="both"/>
        <w:rPr>
          <w:rFonts w:ascii="Bookman Old Style" w:hAnsi="Bookman Old Style"/>
          <w:sz w:val="24"/>
          <w:szCs w:val="24"/>
          <w:lang w:val="fr-CA"/>
        </w:rPr>
      </w:pPr>
      <w:r w:rsidRPr="005D6D4D">
        <w:rPr>
          <w:rFonts w:ascii="Bookman Old Style" w:hAnsi="Bookman Old Style"/>
          <w:b/>
          <w:bCs/>
          <w:sz w:val="24"/>
          <w:szCs w:val="24"/>
          <w:lang w:val="fr-CA"/>
        </w:rPr>
        <w:t xml:space="preserve">CONSIDÉRANT </w:t>
      </w:r>
      <w:r>
        <w:rPr>
          <w:rFonts w:ascii="Bookman Old Style" w:hAnsi="Bookman Old Style"/>
          <w:b/>
          <w:bCs/>
          <w:sz w:val="24"/>
          <w:szCs w:val="24"/>
          <w:lang w:val="fr-CA"/>
        </w:rPr>
        <w:tab/>
      </w:r>
      <w:r w:rsidRPr="005D6D4D">
        <w:rPr>
          <w:rFonts w:ascii="Bookman Old Style" w:hAnsi="Bookman Old Style"/>
          <w:b/>
          <w:bCs/>
          <w:sz w:val="24"/>
          <w:szCs w:val="24"/>
          <w:lang w:val="fr-CA"/>
        </w:rPr>
        <w:t>QU’IL</w:t>
      </w:r>
      <w:r w:rsidRPr="005D6D4D">
        <w:rPr>
          <w:rFonts w:ascii="Bookman Old Style" w:hAnsi="Bookman Old Style"/>
          <w:sz w:val="24"/>
          <w:szCs w:val="24"/>
          <w:lang w:val="fr-CA"/>
        </w:rPr>
        <w:t xml:space="preserve"> y a lieu d’appuyer les efforts de la Fondation Émergence dans la tenue de cette journée ;</w:t>
      </w:r>
    </w:p>
    <w:p w14:paraId="2510FB93" w14:textId="77777777" w:rsidR="005D6D4D" w:rsidRPr="005D6D4D" w:rsidRDefault="005D6D4D" w:rsidP="005D6D4D">
      <w:pPr>
        <w:jc w:val="both"/>
        <w:rPr>
          <w:rFonts w:ascii="Bookman Old Style" w:hAnsi="Bookman Old Style"/>
          <w:sz w:val="24"/>
          <w:szCs w:val="24"/>
          <w:lang w:val="fr-CA"/>
        </w:rPr>
      </w:pPr>
    </w:p>
    <w:p w14:paraId="178FEC34" w14:textId="570CD1F7" w:rsidR="005D6D4D" w:rsidRPr="005D6D4D" w:rsidRDefault="005D6D4D" w:rsidP="005D6D4D">
      <w:pPr>
        <w:jc w:val="both"/>
        <w:rPr>
          <w:rFonts w:ascii="Bookman Old Style" w:hAnsi="Bookman Old Style"/>
          <w:sz w:val="24"/>
          <w:szCs w:val="24"/>
          <w:lang w:val="fr-CA"/>
        </w:rPr>
      </w:pPr>
      <w:r w:rsidRPr="005D6D4D">
        <w:rPr>
          <w:rFonts w:ascii="Bookman Old Style" w:hAnsi="Bookman Old Style"/>
          <w:b/>
          <w:bCs/>
          <w:sz w:val="24"/>
          <w:szCs w:val="24"/>
          <w:lang w:val="fr-CA"/>
        </w:rPr>
        <w:t>EN CONSÉQUENCE</w:t>
      </w:r>
      <w:r>
        <w:rPr>
          <w:rFonts w:ascii="Bookman Old Style" w:hAnsi="Bookman Old Style"/>
          <w:sz w:val="24"/>
          <w:szCs w:val="24"/>
          <w:lang w:val="fr-CA"/>
        </w:rPr>
        <w:t xml:space="preserve">, </w:t>
      </w:r>
      <w:r w:rsidRPr="005D6D4D">
        <w:rPr>
          <w:rFonts w:ascii="Bookman Old Style" w:hAnsi="Bookman Old Style"/>
          <w:sz w:val="24"/>
          <w:szCs w:val="24"/>
          <w:lang w:val="fr-CA"/>
        </w:rPr>
        <w:t xml:space="preserve">Il est </w:t>
      </w:r>
      <w:r>
        <w:rPr>
          <w:rFonts w:ascii="Bookman Old Style" w:hAnsi="Bookman Old Style"/>
          <w:sz w:val="24"/>
          <w:szCs w:val="24"/>
          <w:lang w:val="fr-CA"/>
        </w:rPr>
        <w:t xml:space="preserve">proposé par madame la conseillère Julie Côté et il est </w:t>
      </w:r>
      <w:r w:rsidRPr="005D6D4D">
        <w:rPr>
          <w:rFonts w:ascii="Bookman Old Style" w:hAnsi="Bookman Old Style"/>
          <w:sz w:val="24"/>
          <w:szCs w:val="24"/>
          <w:lang w:val="fr-CA"/>
        </w:rPr>
        <w:t>résolu de proclamer le 17 mai JOURNÉE INTERNATIONNALE CONTRE L’HOMOPHOBIE ET LA TRANSPHOBIE et de souligner cette journée en tant que telle.</w:t>
      </w:r>
    </w:p>
    <w:p w14:paraId="07654A68" w14:textId="77777777" w:rsidR="005D6D4D" w:rsidRPr="005D6D4D" w:rsidRDefault="005D6D4D" w:rsidP="005D6D4D">
      <w:pPr>
        <w:rPr>
          <w:rFonts w:ascii="Bookman Old Style" w:hAnsi="Bookman Old Style"/>
          <w:sz w:val="24"/>
          <w:szCs w:val="24"/>
          <w:lang w:val="fr-CA"/>
        </w:rPr>
      </w:pPr>
    </w:p>
    <w:p w14:paraId="53E41E25" w14:textId="3DB24E6F" w:rsidR="005D6D4D" w:rsidRPr="00DE4A76" w:rsidRDefault="005D6D4D" w:rsidP="005D6D4D">
      <w:pPr>
        <w:jc w:val="right"/>
        <w:rPr>
          <w:rFonts w:ascii="Bookman Old Style" w:hAnsi="Bookman Old Style"/>
          <w:sz w:val="24"/>
          <w:szCs w:val="24"/>
          <w:lang w:val="fr-CA"/>
        </w:rPr>
      </w:pPr>
      <w:r w:rsidRPr="00DE4A76">
        <w:rPr>
          <w:rFonts w:ascii="Bookman Old Style" w:hAnsi="Bookman Old Style"/>
          <w:sz w:val="24"/>
          <w:szCs w:val="24"/>
          <w:lang w:val="fr-CA"/>
        </w:rPr>
        <w:t>Adoptée à l’unanimité</w:t>
      </w:r>
    </w:p>
    <w:p w14:paraId="0F423A5F" w14:textId="0D01ED17" w:rsidR="00556620" w:rsidRDefault="00556620" w:rsidP="00556620">
      <w:pPr>
        <w:spacing w:after="160" w:line="259" w:lineRule="auto"/>
        <w:jc w:val="right"/>
        <w:rPr>
          <w:rFonts w:ascii="Bookman Old Style" w:eastAsiaTheme="minorHAnsi" w:hAnsi="Bookman Old Style" w:cs="Calibri"/>
          <w:sz w:val="24"/>
          <w:szCs w:val="24"/>
          <w:lang w:val="fr-CA"/>
        </w:rPr>
      </w:pPr>
    </w:p>
    <w:bookmarkEnd w:id="53"/>
    <w:p w14:paraId="619DCEC8" w14:textId="0AB4422B" w:rsidR="00505CBC" w:rsidRPr="00556620" w:rsidRDefault="00505CBC" w:rsidP="00505CBC">
      <w:pPr>
        <w:rPr>
          <w:rFonts w:ascii="Bookman Old Style" w:eastAsiaTheme="minorHAnsi" w:hAnsi="Bookman Old Style" w:cstheme="minorBidi"/>
          <w:b/>
          <w:bCs/>
          <w:sz w:val="24"/>
          <w:szCs w:val="24"/>
          <w:lang w:val="fr-CA"/>
        </w:rPr>
      </w:pPr>
      <w:r w:rsidRPr="00556620">
        <w:rPr>
          <w:rFonts w:ascii="Bookman Old Style" w:eastAsiaTheme="minorHAnsi" w:hAnsi="Bookman Old Style" w:cs="Calibri"/>
          <w:b/>
          <w:bCs/>
          <w:sz w:val="24"/>
          <w:szCs w:val="24"/>
          <w:lang w:val="fr-CA"/>
        </w:rPr>
        <w:t>2023-0</w:t>
      </w:r>
      <w:r w:rsidR="00DE4A76">
        <w:rPr>
          <w:rFonts w:ascii="Bookman Old Style" w:eastAsiaTheme="minorHAnsi" w:hAnsi="Bookman Old Style" w:cs="Calibri"/>
          <w:b/>
          <w:bCs/>
          <w:sz w:val="24"/>
          <w:szCs w:val="24"/>
          <w:lang w:val="fr-CA"/>
        </w:rPr>
        <w:t>5-</w:t>
      </w:r>
      <w:r w:rsidR="0071642B">
        <w:rPr>
          <w:rFonts w:ascii="Bookman Old Style" w:eastAsiaTheme="minorHAnsi" w:hAnsi="Bookman Old Style" w:cs="Calibri"/>
          <w:b/>
          <w:bCs/>
          <w:sz w:val="24"/>
          <w:szCs w:val="24"/>
          <w:lang w:val="fr-CA"/>
        </w:rPr>
        <w:t>89</w:t>
      </w:r>
    </w:p>
    <w:p w14:paraId="6801D6D5" w14:textId="77777777" w:rsidR="00DE4A76" w:rsidRPr="00DE4A76" w:rsidRDefault="00DE4A76" w:rsidP="00DE4A76">
      <w:pPr>
        <w:jc w:val="both"/>
        <w:rPr>
          <w:rFonts w:ascii="Bookman Old Style" w:eastAsiaTheme="minorHAnsi" w:hAnsi="Bookman Old Style" w:cs="Calibri"/>
          <w:b/>
          <w:iCs/>
          <w:sz w:val="24"/>
          <w:szCs w:val="24"/>
          <w:lang w:val="fr-CA"/>
        </w:rPr>
      </w:pPr>
      <w:r w:rsidRPr="00DE4A76">
        <w:rPr>
          <w:rFonts w:ascii="Bookman Old Style" w:eastAsiaTheme="minorHAnsi" w:hAnsi="Bookman Old Style" w:cs="Calibri"/>
          <w:b/>
          <w:iCs/>
          <w:caps/>
          <w:sz w:val="24"/>
          <w:szCs w:val="24"/>
          <w:u w:val="single"/>
          <w:lang w:val="fr-CA"/>
        </w:rPr>
        <w:t>Adoption des prévisions budgétaires de la RIAM</w:t>
      </w:r>
    </w:p>
    <w:p w14:paraId="299B968D" w14:textId="77777777" w:rsidR="00DE4A76" w:rsidRPr="00DE4A76" w:rsidRDefault="00DE4A76" w:rsidP="00DE4A76">
      <w:pPr>
        <w:jc w:val="both"/>
        <w:rPr>
          <w:rFonts w:ascii="Bookman Old Style" w:eastAsiaTheme="minorHAnsi" w:hAnsi="Bookman Old Style" w:cs="Calibri"/>
          <w:iCs/>
          <w:sz w:val="24"/>
          <w:szCs w:val="24"/>
          <w:lang w:val="fr-CA"/>
        </w:rPr>
      </w:pPr>
    </w:p>
    <w:p w14:paraId="50EB6BA6" w14:textId="77777777" w:rsidR="00DE4A76" w:rsidRPr="00DE4A76" w:rsidRDefault="00DE4A76" w:rsidP="00DE4A76">
      <w:pPr>
        <w:ind w:left="2124" w:hanging="2124"/>
        <w:jc w:val="both"/>
        <w:rPr>
          <w:rFonts w:ascii="Bookman Old Style" w:eastAsiaTheme="minorHAnsi" w:hAnsi="Bookman Old Style" w:cs="Calibri"/>
          <w:iCs/>
          <w:sz w:val="24"/>
          <w:szCs w:val="24"/>
          <w:lang w:val="fr-CA"/>
        </w:rPr>
      </w:pPr>
      <w:r w:rsidRPr="00DE4A76">
        <w:rPr>
          <w:rFonts w:ascii="Bookman Old Style" w:eastAsiaTheme="minorHAnsi" w:hAnsi="Bookman Old Style" w:cs="Calibri"/>
          <w:b/>
          <w:bCs/>
          <w:iCs/>
          <w:sz w:val="24"/>
          <w:szCs w:val="24"/>
          <w:lang w:val="fr-CA"/>
        </w:rPr>
        <w:t>CONSIDÉRANT</w:t>
      </w:r>
      <w:r w:rsidRPr="00DE4A76">
        <w:rPr>
          <w:rFonts w:ascii="Bookman Old Style" w:eastAsiaTheme="minorHAnsi" w:hAnsi="Bookman Old Style" w:cs="Calibri"/>
          <w:iCs/>
          <w:sz w:val="24"/>
          <w:szCs w:val="24"/>
          <w:lang w:val="fr-CA"/>
        </w:rPr>
        <w:t xml:space="preserve"> </w:t>
      </w:r>
      <w:r w:rsidRPr="00DE4A76">
        <w:rPr>
          <w:rFonts w:ascii="Bookman Old Style" w:eastAsiaTheme="minorHAnsi" w:hAnsi="Bookman Old Style" w:cs="Calibri"/>
          <w:iCs/>
          <w:sz w:val="24"/>
          <w:szCs w:val="24"/>
          <w:lang w:val="fr-CA"/>
        </w:rPr>
        <w:tab/>
        <w:t>QUE la RIAM a fait le dépôt de ses prévisions budgétaires et que les municipalités de la MRCVG doivent en faire l’adoption;</w:t>
      </w:r>
    </w:p>
    <w:p w14:paraId="728DA3A2" w14:textId="77777777" w:rsidR="00DE4A76" w:rsidRPr="00DE4A76" w:rsidRDefault="00DE4A76" w:rsidP="00DE4A76">
      <w:pPr>
        <w:jc w:val="both"/>
        <w:rPr>
          <w:rFonts w:ascii="Bookman Old Style" w:eastAsiaTheme="minorHAnsi" w:hAnsi="Bookman Old Style" w:cs="Calibri"/>
          <w:iCs/>
          <w:sz w:val="24"/>
          <w:szCs w:val="24"/>
          <w:lang w:val="fr-CA"/>
        </w:rPr>
      </w:pPr>
    </w:p>
    <w:p w14:paraId="3ECB6002" w14:textId="4BB9EE50" w:rsidR="00DE4A76" w:rsidRPr="00DE4A76" w:rsidRDefault="00DE4A76" w:rsidP="00DE4A76">
      <w:pPr>
        <w:jc w:val="both"/>
        <w:rPr>
          <w:rFonts w:ascii="Bookman Old Style" w:eastAsiaTheme="minorHAnsi" w:hAnsi="Bookman Old Style" w:cs="Calibri"/>
          <w:sz w:val="24"/>
          <w:szCs w:val="24"/>
          <w:lang w:val="fr-CA"/>
        </w:rPr>
      </w:pPr>
      <w:r w:rsidRPr="00DE4A76">
        <w:rPr>
          <w:rFonts w:ascii="Bookman Old Style" w:eastAsiaTheme="minorHAnsi" w:hAnsi="Bookman Old Style" w:cs="Calibri"/>
          <w:b/>
          <w:bCs/>
          <w:sz w:val="24"/>
          <w:szCs w:val="24"/>
          <w:lang w:val="fr-CA"/>
        </w:rPr>
        <w:t>EN CONSÉQUENCE</w:t>
      </w:r>
      <w:r>
        <w:rPr>
          <w:rFonts w:ascii="Bookman Old Style" w:eastAsiaTheme="minorHAnsi" w:hAnsi="Bookman Old Style" w:cs="Calibri"/>
          <w:sz w:val="24"/>
          <w:szCs w:val="24"/>
          <w:lang w:val="fr-CA"/>
        </w:rPr>
        <w:t xml:space="preserve">, </w:t>
      </w:r>
      <w:r w:rsidRPr="00DE4A76">
        <w:rPr>
          <w:rFonts w:ascii="Bookman Old Style" w:eastAsiaTheme="minorHAnsi" w:hAnsi="Bookman Old Style" w:cs="Calibri"/>
          <w:sz w:val="24"/>
          <w:szCs w:val="24"/>
          <w:lang w:val="fr-CA"/>
        </w:rPr>
        <w:t xml:space="preserve">Il est proposé par </w:t>
      </w:r>
      <w:r>
        <w:rPr>
          <w:rFonts w:ascii="Bookman Old Style" w:eastAsiaTheme="minorHAnsi" w:hAnsi="Bookman Old Style" w:cs="Calibri"/>
          <w:sz w:val="24"/>
          <w:szCs w:val="24"/>
          <w:lang w:val="fr-CA"/>
        </w:rPr>
        <w:t xml:space="preserve">madame la conseillère Pierrette Lapratte </w:t>
      </w:r>
      <w:r w:rsidRPr="00DE4A76">
        <w:rPr>
          <w:rFonts w:ascii="Bookman Old Style" w:eastAsiaTheme="minorHAnsi" w:hAnsi="Bookman Old Style" w:cs="Calibri"/>
          <w:sz w:val="24"/>
          <w:szCs w:val="24"/>
          <w:lang w:val="fr-CA"/>
        </w:rPr>
        <w:t xml:space="preserve">et résolu de procéder à l’adoption des prévisions budgétaires de la RIAM. </w:t>
      </w:r>
    </w:p>
    <w:p w14:paraId="1B2F04C5" w14:textId="77777777" w:rsidR="00DE4A76" w:rsidRPr="00DE4A76" w:rsidRDefault="00DE4A76" w:rsidP="00DE4A76">
      <w:pPr>
        <w:jc w:val="both"/>
        <w:rPr>
          <w:rFonts w:ascii="Bookman Old Style" w:eastAsiaTheme="minorHAnsi" w:hAnsi="Bookman Old Style" w:cs="Calibri"/>
          <w:bCs/>
          <w:sz w:val="24"/>
          <w:szCs w:val="24"/>
          <w:lang w:val="fr-CA"/>
        </w:rPr>
      </w:pPr>
    </w:p>
    <w:p w14:paraId="75D6BD73" w14:textId="77777777" w:rsidR="00DE4A76" w:rsidRPr="00DE4A76" w:rsidRDefault="00DE4A76" w:rsidP="00DE4A76">
      <w:pPr>
        <w:spacing w:after="160" w:line="259" w:lineRule="auto"/>
        <w:jc w:val="right"/>
        <w:rPr>
          <w:rFonts w:ascii="Bookman Old Style" w:eastAsiaTheme="minorHAnsi" w:hAnsi="Bookman Old Style" w:cs="Calibri"/>
          <w:sz w:val="24"/>
          <w:szCs w:val="24"/>
          <w:lang w:val="fr-CA"/>
        </w:rPr>
      </w:pPr>
      <w:r w:rsidRPr="00DE4A76">
        <w:rPr>
          <w:rFonts w:ascii="Bookman Old Style" w:eastAsiaTheme="minorHAnsi" w:hAnsi="Bookman Old Style" w:cs="Calibri"/>
          <w:sz w:val="24"/>
          <w:szCs w:val="24"/>
          <w:lang w:val="fr-CA"/>
        </w:rPr>
        <w:t>Adoptée à l’unanimité.</w:t>
      </w:r>
    </w:p>
    <w:p w14:paraId="065E7408" w14:textId="579EE8B8" w:rsidR="00503284" w:rsidRDefault="00503284" w:rsidP="00503284">
      <w:pPr>
        <w:ind w:right="-50"/>
        <w:rPr>
          <w:rFonts w:ascii="Bookman Old Style" w:eastAsiaTheme="minorHAnsi" w:hAnsi="Bookman Old Style" w:cs="Calibri"/>
          <w:sz w:val="24"/>
          <w:szCs w:val="24"/>
          <w:lang w:val="fr-CA"/>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F0059F" w:rsidRPr="00542660" w14:paraId="07024613" w14:textId="7568D61C" w:rsidTr="00F0059F">
        <w:tc>
          <w:tcPr>
            <w:tcW w:w="7513" w:type="dxa"/>
            <w:shd w:val="clear" w:color="auto" w:fill="BFBFBF" w:themeFill="background1" w:themeFillShade="BF"/>
          </w:tcPr>
          <w:bookmarkEnd w:id="50"/>
          <w:p w14:paraId="45AFDEC7" w14:textId="48D29E4C" w:rsidR="00F0059F" w:rsidRPr="00862F43" w:rsidRDefault="00F0059F" w:rsidP="00790250">
            <w:pPr>
              <w:ind w:left="601" w:hanging="601"/>
              <w:jc w:val="both"/>
              <w:rPr>
                <w:rFonts w:ascii="Bookman Old Style" w:hAnsi="Bookman Old Style"/>
                <w:b/>
                <w:i/>
                <w:color w:val="000000"/>
                <w:sz w:val="24"/>
                <w:szCs w:val="24"/>
                <w:lang w:val="fr-CA"/>
              </w:rPr>
            </w:pPr>
            <w:r w:rsidRPr="00862F43">
              <w:rPr>
                <w:rFonts w:ascii="Bookman Old Style" w:hAnsi="Bookman Old Style"/>
                <w:b/>
                <w:i/>
                <w:color w:val="000000"/>
                <w:sz w:val="24"/>
                <w:szCs w:val="24"/>
                <w:lang w:val="fr-CA"/>
              </w:rPr>
              <w:t>5.</w:t>
            </w:r>
            <w:r w:rsidRPr="00862F43">
              <w:rPr>
                <w:rFonts w:ascii="Bookman Old Style" w:hAnsi="Bookman Old Style"/>
                <w:b/>
                <w:i/>
                <w:color w:val="000000"/>
                <w:sz w:val="24"/>
                <w:szCs w:val="24"/>
                <w:lang w:val="fr-CA"/>
              </w:rPr>
              <w:tab/>
            </w:r>
            <w:r>
              <w:rPr>
                <w:rFonts w:ascii="Bookman Old Style" w:hAnsi="Bookman Old Style"/>
                <w:b/>
                <w:i/>
                <w:color w:val="000000"/>
                <w:sz w:val="24"/>
                <w:szCs w:val="24"/>
                <w:lang w:val="fr-CA"/>
              </w:rPr>
              <w:t>CORRESPONDANCE OFFICIELLE REÇUE</w:t>
            </w:r>
          </w:p>
        </w:tc>
      </w:tr>
    </w:tbl>
    <w:p w14:paraId="7D46E8D7" w14:textId="77777777" w:rsidR="00B40133" w:rsidRPr="00862F43" w:rsidRDefault="00B40133" w:rsidP="00790250">
      <w:pPr>
        <w:spacing w:line="259" w:lineRule="auto"/>
        <w:jc w:val="both"/>
        <w:rPr>
          <w:rFonts w:ascii="Bookman Old Style" w:eastAsiaTheme="minorHAnsi" w:hAnsi="Bookman Old Style" w:cs="Century Gothic"/>
          <w:b/>
          <w:bCs/>
          <w:color w:val="000000"/>
          <w:sz w:val="24"/>
          <w:szCs w:val="24"/>
          <w:lang w:val="fr-CA"/>
        </w:rPr>
      </w:pPr>
    </w:p>
    <w:p w14:paraId="1C0E2274" w14:textId="72DAA5EB" w:rsidR="006922B7" w:rsidRPr="00862F43" w:rsidRDefault="00F0059F" w:rsidP="00790250">
      <w:pPr>
        <w:spacing w:line="259" w:lineRule="auto"/>
        <w:jc w:val="both"/>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t xml:space="preserve">Transmise par courriel le </w:t>
      </w:r>
      <w:r w:rsidR="00DE4A76">
        <w:rPr>
          <w:rFonts w:ascii="Bookman Old Style" w:eastAsiaTheme="minorHAnsi" w:hAnsi="Bookman Old Style" w:cstheme="minorBidi"/>
          <w:sz w:val="24"/>
          <w:szCs w:val="24"/>
          <w:lang w:val="fr-FR"/>
        </w:rPr>
        <w:t>21 avril</w:t>
      </w:r>
      <w:r w:rsidR="006922B7">
        <w:rPr>
          <w:rFonts w:ascii="Bookman Old Style" w:eastAsiaTheme="minorHAnsi" w:hAnsi="Bookman Old Style" w:cstheme="minorBidi"/>
          <w:sz w:val="24"/>
          <w:szCs w:val="24"/>
          <w:lang w:val="fr-FR"/>
        </w:rPr>
        <w:t xml:space="preserve"> 2023</w:t>
      </w:r>
    </w:p>
    <w:p w14:paraId="4F980CA6" w14:textId="491C2666" w:rsidR="00DE4A76" w:rsidRDefault="00DE4A76">
      <w:pPr>
        <w:spacing w:after="160" w:line="259" w:lineRule="auto"/>
        <w:rPr>
          <w:rFonts w:ascii="Bookman Old Style" w:eastAsiaTheme="minorHAnsi" w:hAnsi="Bookman Old Style" w:cs="Calibri"/>
          <w:sz w:val="24"/>
          <w:szCs w:val="24"/>
          <w:lang w:val="fr-FR"/>
        </w:rPr>
      </w:pPr>
      <w:r>
        <w:rPr>
          <w:rFonts w:ascii="Bookman Old Style" w:eastAsiaTheme="minorHAnsi" w:hAnsi="Bookman Old Style" w:cs="Calibri"/>
          <w:sz w:val="24"/>
          <w:szCs w:val="24"/>
          <w:lang w:val="fr-FR"/>
        </w:rPr>
        <w:br w:type="page"/>
      </w: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1B388D" w:rsidRPr="00990DCC" w14:paraId="0A471F58" w14:textId="77777777" w:rsidTr="003212D5">
        <w:tc>
          <w:tcPr>
            <w:tcW w:w="7513" w:type="dxa"/>
            <w:shd w:val="clear" w:color="auto" w:fill="BFBFBF" w:themeFill="background1" w:themeFillShade="BF"/>
          </w:tcPr>
          <w:p w14:paraId="74E82E5A" w14:textId="225D980D" w:rsidR="001B388D" w:rsidRPr="00862F43" w:rsidRDefault="00B40133" w:rsidP="00790250">
            <w:pPr>
              <w:ind w:left="601" w:hanging="601"/>
              <w:jc w:val="both"/>
              <w:rPr>
                <w:rFonts w:ascii="Bookman Old Style" w:hAnsi="Bookman Old Style"/>
                <w:b/>
                <w:i/>
                <w:color w:val="000000"/>
                <w:sz w:val="24"/>
                <w:szCs w:val="24"/>
                <w:lang w:val="fr-CA"/>
              </w:rPr>
            </w:pPr>
            <w:r>
              <w:rPr>
                <w:rFonts w:ascii="Bookman Old Style" w:hAnsi="Bookman Old Style"/>
                <w:b/>
                <w:i/>
                <w:color w:val="000000"/>
                <w:sz w:val="24"/>
                <w:szCs w:val="24"/>
                <w:lang w:val="fr-CA"/>
              </w:rPr>
              <w:t>6</w:t>
            </w:r>
            <w:r w:rsidR="001B388D" w:rsidRPr="00862F43">
              <w:rPr>
                <w:rFonts w:ascii="Bookman Old Style" w:hAnsi="Bookman Old Style"/>
                <w:b/>
                <w:i/>
                <w:color w:val="000000"/>
                <w:sz w:val="24"/>
                <w:szCs w:val="24"/>
                <w:lang w:val="fr-CA"/>
              </w:rPr>
              <w:t>.</w:t>
            </w:r>
            <w:r w:rsidR="001B388D" w:rsidRPr="00862F43">
              <w:rPr>
                <w:rFonts w:ascii="Bookman Old Style" w:hAnsi="Bookman Old Style"/>
                <w:b/>
                <w:i/>
                <w:color w:val="000000"/>
                <w:sz w:val="24"/>
                <w:szCs w:val="24"/>
                <w:lang w:val="fr-CA"/>
              </w:rPr>
              <w:tab/>
            </w:r>
            <w:r w:rsidR="001B388D" w:rsidRPr="00862F43">
              <w:rPr>
                <w:rFonts w:ascii="Bookman Old Style" w:eastAsia="Times New Roman" w:hAnsi="Bookman Old Style"/>
                <w:b/>
                <w:i/>
                <w:kern w:val="28"/>
                <w:sz w:val="24"/>
                <w:szCs w:val="24"/>
                <w:lang w:val="fr-CA" w:eastAsia="fr-CA"/>
              </w:rPr>
              <w:t>PAROLE AU PUBLIC ET PÉRIODE DE QUESTIONS</w:t>
            </w:r>
          </w:p>
        </w:tc>
      </w:tr>
    </w:tbl>
    <w:p w14:paraId="7C51F1DD" w14:textId="6EB8A365" w:rsidR="00A65624" w:rsidRPr="00862F43" w:rsidRDefault="00A65624" w:rsidP="00790250">
      <w:pPr>
        <w:spacing w:line="259" w:lineRule="auto"/>
        <w:jc w:val="both"/>
        <w:rPr>
          <w:rFonts w:ascii="Bookman Old Style" w:eastAsiaTheme="minorHAnsi" w:hAnsi="Bookman Old Style" w:cs="Century Gothic"/>
          <w:b/>
          <w:bCs/>
          <w:color w:val="000000"/>
          <w:sz w:val="24"/>
          <w:szCs w:val="24"/>
          <w:lang w:val="fr-CA"/>
        </w:rPr>
      </w:pPr>
    </w:p>
    <w:p w14:paraId="1028E294" w14:textId="03CB5426" w:rsidR="00536136" w:rsidRDefault="00DE4A76" w:rsidP="00790250">
      <w:pPr>
        <w:spacing w:line="259" w:lineRule="auto"/>
        <w:jc w:val="both"/>
        <w:rPr>
          <w:rFonts w:ascii="Bookman Old Style" w:eastAsiaTheme="minorHAnsi" w:hAnsi="Bookman Old Style" w:cstheme="minorBidi"/>
          <w:sz w:val="24"/>
          <w:szCs w:val="24"/>
          <w:lang w:val="fr-FR"/>
        </w:rPr>
      </w:pPr>
      <w:r>
        <w:rPr>
          <w:rFonts w:ascii="Bookman Old Style" w:eastAsiaTheme="minorHAnsi" w:hAnsi="Bookman Old Style" w:cstheme="minorBidi"/>
          <w:sz w:val="24"/>
          <w:szCs w:val="24"/>
          <w:lang w:val="fr-FR"/>
        </w:rPr>
        <w:t>Huit</w:t>
      </w:r>
      <w:r w:rsidR="00536136">
        <w:rPr>
          <w:rFonts w:ascii="Bookman Old Style" w:eastAsiaTheme="minorHAnsi" w:hAnsi="Bookman Old Style" w:cstheme="minorBidi"/>
          <w:sz w:val="24"/>
          <w:szCs w:val="24"/>
          <w:lang w:val="fr-FR"/>
        </w:rPr>
        <w:t xml:space="preserve"> citoyens sont présents</w:t>
      </w:r>
    </w:p>
    <w:p w14:paraId="59CDEF13" w14:textId="77777777" w:rsidR="001B388D" w:rsidRPr="00862F43" w:rsidRDefault="001B388D" w:rsidP="00790250">
      <w:pPr>
        <w:spacing w:line="259" w:lineRule="auto"/>
        <w:jc w:val="both"/>
        <w:rPr>
          <w:rFonts w:ascii="Bookman Old Style" w:eastAsiaTheme="minorHAnsi" w:hAnsi="Bookman Old Style" w:cstheme="minorBidi"/>
          <w:b/>
          <w:bCs/>
          <w:sz w:val="24"/>
          <w:szCs w:val="24"/>
          <w:u w:val="single"/>
          <w:lang w:val="fr-FR"/>
        </w:rPr>
      </w:pPr>
    </w:p>
    <w:tbl>
      <w:tblPr>
        <w:tblStyle w:val="Grilledutableau"/>
        <w:tblW w:w="7513" w:type="dxa"/>
        <w:tblInd w:w="-5" w:type="dxa"/>
        <w:shd w:val="clear" w:color="auto" w:fill="BFBFBF" w:themeFill="background1" w:themeFillShade="BF"/>
        <w:tblLook w:val="04A0" w:firstRow="1" w:lastRow="0" w:firstColumn="1" w:lastColumn="0" w:noHBand="0" w:noVBand="1"/>
      </w:tblPr>
      <w:tblGrid>
        <w:gridCol w:w="7513"/>
      </w:tblGrid>
      <w:tr w:rsidR="00727F0D" w:rsidRPr="00862F43" w14:paraId="789576DA" w14:textId="77777777" w:rsidTr="00727F0D">
        <w:tc>
          <w:tcPr>
            <w:tcW w:w="7513" w:type="dxa"/>
            <w:shd w:val="clear" w:color="auto" w:fill="BFBFBF" w:themeFill="background1" w:themeFillShade="BF"/>
          </w:tcPr>
          <w:p w14:paraId="6B320277" w14:textId="6E76720F" w:rsidR="00727F0D" w:rsidRPr="00862F43" w:rsidRDefault="00F0059F" w:rsidP="00790250">
            <w:pPr>
              <w:ind w:left="601" w:hanging="601"/>
              <w:jc w:val="both"/>
              <w:rPr>
                <w:rFonts w:ascii="Bookman Old Style" w:hAnsi="Bookman Old Style"/>
                <w:b/>
                <w:i/>
                <w:color w:val="000000"/>
                <w:sz w:val="24"/>
                <w:szCs w:val="24"/>
              </w:rPr>
            </w:pPr>
            <w:bookmarkStart w:id="54" w:name="_Hlk103697655"/>
            <w:r>
              <w:rPr>
                <w:rFonts w:ascii="Bookman Old Style" w:hAnsi="Bookman Old Style"/>
                <w:b/>
                <w:i/>
                <w:color w:val="000000"/>
                <w:sz w:val="24"/>
                <w:szCs w:val="24"/>
              </w:rPr>
              <w:t>7</w:t>
            </w:r>
            <w:r w:rsidR="00727F0D" w:rsidRPr="00862F43">
              <w:rPr>
                <w:rFonts w:ascii="Bookman Old Style" w:hAnsi="Bookman Old Style"/>
                <w:b/>
                <w:i/>
                <w:color w:val="000000"/>
                <w:sz w:val="24"/>
                <w:szCs w:val="24"/>
              </w:rPr>
              <w:t>.</w:t>
            </w:r>
            <w:r w:rsidR="00727F0D" w:rsidRPr="00862F43">
              <w:rPr>
                <w:rFonts w:ascii="Bookman Old Style" w:hAnsi="Bookman Old Style"/>
                <w:b/>
                <w:i/>
                <w:color w:val="000000"/>
                <w:sz w:val="24"/>
                <w:szCs w:val="24"/>
              </w:rPr>
              <w:tab/>
              <w:t>LEVÉE DE L’ASSEMBLÉE</w:t>
            </w:r>
          </w:p>
        </w:tc>
      </w:tr>
      <w:bookmarkEnd w:id="54"/>
    </w:tbl>
    <w:p w14:paraId="18FC93B8" w14:textId="77777777" w:rsidR="00C85D58" w:rsidRPr="00862F43" w:rsidRDefault="00C85D58" w:rsidP="00790250">
      <w:pPr>
        <w:autoSpaceDE w:val="0"/>
        <w:autoSpaceDN w:val="0"/>
        <w:adjustRightInd w:val="0"/>
        <w:jc w:val="both"/>
        <w:rPr>
          <w:rFonts w:ascii="Bookman Old Style" w:eastAsia="Calibri" w:hAnsi="Bookman Old Style" w:cs="Arial"/>
          <w:color w:val="000000"/>
          <w:sz w:val="24"/>
          <w:szCs w:val="24"/>
          <w:lang w:val="fr-CA"/>
        </w:rPr>
      </w:pPr>
    </w:p>
    <w:p w14:paraId="468F2FC2" w14:textId="76692312" w:rsidR="00F035AD" w:rsidRPr="00862F43" w:rsidRDefault="00462925" w:rsidP="00790250">
      <w:pPr>
        <w:spacing w:line="259" w:lineRule="auto"/>
        <w:jc w:val="both"/>
        <w:rPr>
          <w:rFonts w:ascii="Bookman Old Style" w:eastAsia="Arial Unicode MS" w:hAnsi="Bookman Old Style" w:cs="Calibri"/>
          <w:b/>
          <w:sz w:val="24"/>
          <w:szCs w:val="24"/>
          <w:lang w:val="fr-CA"/>
        </w:rPr>
      </w:pPr>
      <w:bookmarkStart w:id="55" w:name="_Hlk114577472"/>
      <w:r>
        <w:rPr>
          <w:rFonts w:ascii="Bookman Old Style" w:eastAsia="Arial Unicode MS" w:hAnsi="Bookman Old Style" w:cs="Calibri"/>
          <w:b/>
          <w:sz w:val="24"/>
          <w:szCs w:val="24"/>
          <w:lang w:val="fr-CA"/>
        </w:rPr>
        <w:t>2023-0</w:t>
      </w:r>
      <w:r w:rsidR="00DE4A76">
        <w:rPr>
          <w:rFonts w:ascii="Bookman Old Style" w:eastAsia="Arial Unicode MS" w:hAnsi="Bookman Old Style" w:cs="Calibri"/>
          <w:b/>
          <w:sz w:val="24"/>
          <w:szCs w:val="24"/>
          <w:lang w:val="fr-CA"/>
        </w:rPr>
        <w:t>5</w:t>
      </w:r>
      <w:r w:rsidR="0071642B">
        <w:rPr>
          <w:rFonts w:ascii="Bookman Old Style" w:eastAsia="Arial Unicode MS" w:hAnsi="Bookman Old Style" w:cs="Calibri"/>
          <w:b/>
          <w:sz w:val="24"/>
          <w:szCs w:val="24"/>
          <w:lang w:val="fr-CA"/>
        </w:rPr>
        <w:t>-90</w:t>
      </w:r>
    </w:p>
    <w:p w14:paraId="7E27F56C" w14:textId="2060B2BF" w:rsidR="00F035AD" w:rsidRPr="00862F43" w:rsidRDefault="00F035AD" w:rsidP="00790250">
      <w:pPr>
        <w:ind w:right="-50"/>
        <w:jc w:val="both"/>
        <w:rPr>
          <w:rFonts w:ascii="Bookman Old Style" w:eastAsia="Arial Unicode MS" w:hAnsi="Bookman Old Style" w:cs="Calibri"/>
          <w:b/>
          <w:sz w:val="24"/>
          <w:szCs w:val="24"/>
          <w:u w:val="single"/>
          <w:lang w:val="fr-CA"/>
        </w:rPr>
      </w:pPr>
      <w:r w:rsidRPr="00862F43">
        <w:rPr>
          <w:rFonts w:ascii="Bookman Old Style" w:eastAsia="Arial Unicode MS" w:hAnsi="Bookman Old Style" w:cs="Calibri"/>
          <w:b/>
          <w:sz w:val="24"/>
          <w:szCs w:val="24"/>
          <w:u w:val="single"/>
          <w:lang w:val="fr-CA"/>
        </w:rPr>
        <w:t xml:space="preserve">LEVÉE DE L’ASSEMBLÉE </w:t>
      </w:r>
      <w:r w:rsidR="00CA3E75" w:rsidRPr="00862F43">
        <w:rPr>
          <w:rFonts w:ascii="Bookman Old Style" w:eastAsia="Arial Unicode MS" w:hAnsi="Bookman Old Style" w:cs="Calibri"/>
          <w:b/>
          <w:sz w:val="24"/>
          <w:szCs w:val="24"/>
          <w:u w:val="single"/>
          <w:lang w:val="fr-CA"/>
        </w:rPr>
        <w:t>ORDINAI</w:t>
      </w:r>
      <w:r w:rsidR="00C5501C" w:rsidRPr="00862F43">
        <w:rPr>
          <w:rFonts w:ascii="Bookman Old Style" w:eastAsia="Arial Unicode MS" w:hAnsi="Bookman Old Style" w:cs="Calibri"/>
          <w:b/>
          <w:sz w:val="24"/>
          <w:szCs w:val="24"/>
          <w:u w:val="single"/>
          <w:lang w:val="fr-CA"/>
        </w:rPr>
        <w:t>RE</w:t>
      </w:r>
    </w:p>
    <w:bookmarkEnd w:id="55"/>
    <w:p w14:paraId="5DFF292B" w14:textId="77777777" w:rsidR="00F035AD" w:rsidRPr="00862F43" w:rsidRDefault="00F035AD" w:rsidP="00790250">
      <w:pPr>
        <w:ind w:right="-50"/>
        <w:jc w:val="both"/>
        <w:rPr>
          <w:rFonts w:ascii="Bookman Old Style" w:eastAsia="Arial Unicode MS" w:hAnsi="Bookman Old Style" w:cs="Calibri"/>
          <w:b/>
          <w:sz w:val="24"/>
          <w:szCs w:val="24"/>
          <w:lang w:val="fr-CA"/>
        </w:rPr>
      </w:pPr>
    </w:p>
    <w:p w14:paraId="20DB370E" w14:textId="73577327" w:rsidR="00F035AD" w:rsidRPr="00862F43" w:rsidRDefault="00F035AD" w:rsidP="00790250">
      <w:pPr>
        <w:tabs>
          <w:tab w:val="left" w:pos="948"/>
        </w:tabs>
        <w:ind w:right="-50"/>
        <w:jc w:val="both"/>
        <w:rPr>
          <w:rFonts w:ascii="Bookman Old Style" w:eastAsiaTheme="minorHAnsi" w:hAnsi="Bookman Old Style" w:cs="Calibri"/>
          <w:sz w:val="24"/>
          <w:szCs w:val="24"/>
          <w:lang w:val="fr-CA"/>
        </w:rPr>
      </w:pPr>
      <w:r w:rsidRPr="00862F43">
        <w:rPr>
          <w:rFonts w:ascii="Bookman Old Style" w:eastAsiaTheme="minorHAnsi" w:hAnsi="Bookman Old Style" w:cs="Calibri"/>
          <w:sz w:val="24"/>
          <w:szCs w:val="24"/>
          <w:lang w:val="fr-CA"/>
        </w:rPr>
        <w:t xml:space="preserve">Il est proposé par </w:t>
      </w:r>
      <w:r w:rsidR="00823AE4">
        <w:rPr>
          <w:rFonts w:ascii="Bookman Old Style" w:eastAsiaTheme="minorHAnsi" w:hAnsi="Bookman Old Style" w:cs="Calibri"/>
          <w:sz w:val="24"/>
          <w:szCs w:val="24"/>
          <w:lang w:val="fr-CA"/>
        </w:rPr>
        <w:t xml:space="preserve">monsieur le conseiller </w:t>
      </w:r>
      <w:r w:rsidR="00790250">
        <w:rPr>
          <w:rFonts w:ascii="Bookman Old Style" w:eastAsiaTheme="minorHAnsi" w:hAnsi="Bookman Old Style" w:cs="Calibri"/>
          <w:sz w:val="24"/>
          <w:szCs w:val="24"/>
          <w:lang w:val="fr-CA"/>
        </w:rPr>
        <w:t>Luc St-Jacques</w:t>
      </w:r>
      <w:r w:rsidR="001B388D" w:rsidRPr="00862F43">
        <w:rPr>
          <w:rFonts w:ascii="Bookman Old Style" w:eastAsiaTheme="minorHAnsi" w:hAnsi="Bookman Old Style" w:cs="Calibri"/>
          <w:sz w:val="24"/>
          <w:szCs w:val="24"/>
          <w:lang w:val="fr-CA"/>
        </w:rPr>
        <w:t xml:space="preserve"> </w:t>
      </w:r>
      <w:r w:rsidRPr="00862F43">
        <w:rPr>
          <w:rFonts w:ascii="Bookman Old Style" w:eastAsiaTheme="minorHAnsi" w:hAnsi="Bookman Old Style" w:cs="Calibri"/>
          <w:sz w:val="24"/>
          <w:szCs w:val="24"/>
          <w:lang w:val="fr-CA"/>
        </w:rPr>
        <w:t>de procéder à la levée de l’assemblée à</w:t>
      </w:r>
      <w:r w:rsidR="00806BF1" w:rsidRPr="00862F43">
        <w:rPr>
          <w:rFonts w:ascii="Bookman Old Style" w:eastAsiaTheme="minorHAnsi" w:hAnsi="Bookman Old Style" w:cs="Calibri"/>
          <w:sz w:val="24"/>
          <w:szCs w:val="24"/>
          <w:lang w:val="fr-CA"/>
        </w:rPr>
        <w:t xml:space="preserve"> </w:t>
      </w:r>
      <w:r w:rsidR="00423EF7">
        <w:rPr>
          <w:rFonts w:ascii="Bookman Old Style" w:eastAsiaTheme="minorHAnsi" w:hAnsi="Bookman Old Style" w:cs="Calibri"/>
          <w:sz w:val="24"/>
          <w:szCs w:val="24"/>
          <w:lang w:val="fr-CA"/>
        </w:rPr>
        <w:t>19</w:t>
      </w:r>
      <w:r w:rsidR="00DC429B">
        <w:rPr>
          <w:rFonts w:ascii="Bookman Old Style" w:eastAsiaTheme="minorHAnsi" w:hAnsi="Bookman Old Style" w:cs="Calibri"/>
          <w:sz w:val="24"/>
          <w:szCs w:val="24"/>
          <w:lang w:val="fr-CA"/>
        </w:rPr>
        <w:t> h</w:t>
      </w:r>
      <w:r w:rsidR="00D73A57">
        <w:rPr>
          <w:rFonts w:ascii="Bookman Old Style" w:eastAsiaTheme="minorHAnsi" w:hAnsi="Bookman Old Style" w:cs="Calibri"/>
          <w:sz w:val="24"/>
          <w:szCs w:val="24"/>
          <w:lang w:val="fr-CA"/>
        </w:rPr>
        <w:t>3</w:t>
      </w:r>
      <w:r w:rsidR="00DE4A76">
        <w:rPr>
          <w:rFonts w:ascii="Bookman Old Style" w:eastAsiaTheme="minorHAnsi" w:hAnsi="Bookman Old Style" w:cs="Calibri"/>
          <w:sz w:val="24"/>
          <w:szCs w:val="24"/>
          <w:lang w:val="fr-CA"/>
        </w:rPr>
        <w:t>8</w:t>
      </w:r>
      <w:r w:rsidR="00806BF1" w:rsidRPr="00862F43">
        <w:rPr>
          <w:rFonts w:ascii="Bookman Old Style" w:eastAsiaTheme="minorHAnsi" w:hAnsi="Bookman Old Style" w:cs="Calibri"/>
          <w:sz w:val="24"/>
          <w:szCs w:val="24"/>
          <w:lang w:val="fr-CA"/>
        </w:rPr>
        <w:t>.</w:t>
      </w:r>
    </w:p>
    <w:p w14:paraId="14DBE529" w14:textId="77777777" w:rsidR="00F035AD" w:rsidRPr="00862F43" w:rsidRDefault="00F035AD" w:rsidP="00790250">
      <w:pPr>
        <w:tabs>
          <w:tab w:val="left" w:pos="4820"/>
        </w:tabs>
        <w:ind w:right="-50"/>
        <w:jc w:val="both"/>
        <w:rPr>
          <w:rFonts w:ascii="Bookman Old Style" w:eastAsiaTheme="minorHAnsi" w:hAnsi="Bookman Old Style" w:cs="Calibri"/>
          <w:sz w:val="24"/>
          <w:szCs w:val="24"/>
          <w:lang w:val="fr-CA"/>
        </w:rPr>
      </w:pPr>
    </w:p>
    <w:p w14:paraId="52F31DE6" w14:textId="77777777" w:rsidR="00F035AD" w:rsidRPr="00862F43" w:rsidRDefault="00F035AD" w:rsidP="00790250">
      <w:pPr>
        <w:tabs>
          <w:tab w:val="left" w:pos="4536"/>
          <w:tab w:val="right" w:pos="7371"/>
        </w:tabs>
        <w:ind w:right="-50"/>
        <w:jc w:val="right"/>
        <w:rPr>
          <w:rFonts w:ascii="Bookman Old Style" w:eastAsiaTheme="minorHAnsi" w:hAnsi="Bookman Old Style" w:cs="Calibri"/>
          <w:sz w:val="24"/>
          <w:szCs w:val="24"/>
          <w:lang w:val="fr-CA"/>
        </w:rPr>
      </w:pPr>
      <w:bookmarkStart w:id="56" w:name="_Hlk103692655"/>
      <w:r w:rsidRPr="00862F43">
        <w:rPr>
          <w:rFonts w:ascii="Bookman Old Style" w:eastAsiaTheme="minorHAnsi" w:hAnsi="Bookman Old Style" w:cs="Calibri"/>
          <w:sz w:val="24"/>
          <w:szCs w:val="24"/>
          <w:lang w:val="fr-CA"/>
        </w:rPr>
        <w:t>Adoptée à l’unanimité</w:t>
      </w:r>
    </w:p>
    <w:bookmarkEnd w:id="56"/>
    <w:p w14:paraId="7D0AB15C" w14:textId="78352C50" w:rsidR="00F035AD" w:rsidRDefault="00F035AD" w:rsidP="00823AE4">
      <w:pPr>
        <w:tabs>
          <w:tab w:val="left" w:pos="4820"/>
        </w:tabs>
        <w:ind w:right="-50"/>
        <w:jc w:val="both"/>
        <w:rPr>
          <w:rFonts w:ascii="Bookman Old Style" w:eastAsiaTheme="minorHAnsi" w:hAnsi="Bookman Old Style" w:cs="Calibri"/>
          <w:sz w:val="24"/>
          <w:szCs w:val="24"/>
          <w:lang w:val="fr-CA"/>
        </w:rPr>
      </w:pPr>
    </w:p>
    <w:p w14:paraId="2AF1DE98" w14:textId="77777777" w:rsidR="00F7148C" w:rsidRPr="00862F43" w:rsidRDefault="00F7148C" w:rsidP="00823AE4">
      <w:pPr>
        <w:tabs>
          <w:tab w:val="left" w:pos="4820"/>
        </w:tabs>
        <w:ind w:right="-50"/>
        <w:jc w:val="both"/>
        <w:rPr>
          <w:rFonts w:ascii="Bookman Old Style" w:eastAsiaTheme="minorHAnsi" w:hAnsi="Bookman Old Style" w:cs="Calibri"/>
          <w:sz w:val="24"/>
          <w:szCs w:val="24"/>
          <w:lang w:val="fr-CA"/>
        </w:rPr>
      </w:pPr>
    </w:p>
    <w:p w14:paraId="1E430252" w14:textId="77777777" w:rsidR="00F035AD" w:rsidRPr="00862F43" w:rsidRDefault="00F035AD" w:rsidP="00823AE4">
      <w:pPr>
        <w:tabs>
          <w:tab w:val="left" w:pos="4820"/>
        </w:tabs>
        <w:ind w:right="-50"/>
        <w:jc w:val="both"/>
        <w:rPr>
          <w:rFonts w:ascii="Bookman Old Style" w:eastAsiaTheme="minorHAnsi" w:hAnsi="Bookman Old Style" w:cs="Calibri"/>
          <w:sz w:val="24"/>
          <w:szCs w:val="24"/>
          <w:lang w:val="fr-CA"/>
        </w:rPr>
      </w:pPr>
    </w:p>
    <w:p w14:paraId="0BBCCCD9" w14:textId="25562C8B" w:rsidR="00F035AD" w:rsidRPr="00862F43" w:rsidRDefault="00F035AD" w:rsidP="00823AE4">
      <w:pPr>
        <w:tabs>
          <w:tab w:val="left" w:pos="4395"/>
        </w:tabs>
        <w:spacing w:line="259" w:lineRule="auto"/>
        <w:jc w:val="both"/>
        <w:rPr>
          <w:rFonts w:ascii="Bookman Old Style" w:eastAsiaTheme="minorHAnsi" w:hAnsi="Bookman Old Style" w:cstheme="minorBidi"/>
          <w:sz w:val="24"/>
          <w:szCs w:val="24"/>
          <w:lang w:val="fr-CA"/>
        </w:rPr>
      </w:pPr>
      <w:bookmarkStart w:id="57" w:name="_Hlk89419991"/>
      <w:r w:rsidRPr="00862F43">
        <w:rPr>
          <w:rFonts w:ascii="Bookman Old Style" w:eastAsiaTheme="minorHAnsi" w:hAnsi="Bookman Old Style" w:cstheme="minorBidi"/>
          <w:sz w:val="24"/>
          <w:szCs w:val="24"/>
          <w:lang w:val="fr-CA"/>
        </w:rPr>
        <w:t>___________________________</w:t>
      </w:r>
      <w:r w:rsidRPr="00862F43">
        <w:rPr>
          <w:rFonts w:ascii="Bookman Old Style" w:eastAsiaTheme="minorHAnsi" w:hAnsi="Bookman Old Style" w:cstheme="minorBidi"/>
          <w:sz w:val="24"/>
          <w:szCs w:val="24"/>
          <w:lang w:val="fr-CA"/>
        </w:rPr>
        <w:tab/>
        <w:t>________________________</w:t>
      </w:r>
    </w:p>
    <w:p w14:paraId="650B5821" w14:textId="77777777" w:rsidR="00F035AD" w:rsidRPr="00862F43" w:rsidRDefault="00F035AD" w:rsidP="00823AE4">
      <w:pPr>
        <w:tabs>
          <w:tab w:val="left" w:pos="4395"/>
          <w:tab w:val="left" w:pos="5812"/>
        </w:tabs>
        <w:spacing w:line="259" w:lineRule="auto"/>
        <w:jc w:val="both"/>
        <w:rPr>
          <w:rFonts w:ascii="Bookman Old Style" w:eastAsiaTheme="minorHAnsi" w:hAnsi="Bookman Old Style" w:cstheme="minorBidi"/>
          <w:b/>
          <w:bCs/>
          <w:sz w:val="24"/>
          <w:szCs w:val="24"/>
          <w:lang w:val="fr-CA"/>
        </w:rPr>
      </w:pPr>
      <w:r w:rsidRPr="00862F43">
        <w:rPr>
          <w:rFonts w:ascii="Bookman Old Style" w:eastAsiaTheme="minorHAnsi" w:hAnsi="Bookman Old Style" w:cstheme="minorBidi"/>
          <w:b/>
          <w:bCs/>
          <w:sz w:val="24"/>
          <w:szCs w:val="24"/>
          <w:lang w:val="fr-CA"/>
        </w:rPr>
        <w:t>Véronique Danis</w:t>
      </w:r>
      <w:r w:rsidRPr="00862F43">
        <w:rPr>
          <w:rFonts w:ascii="Bookman Old Style" w:eastAsiaTheme="minorHAnsi" w:hAnsi="Bookman Old Style" w:cstheme="minorBidi"/>
          <w:b/>
          <w:bCs/>
          <w:sz w:val="24"/>
          <w:szCs w:val="24"/>
          <w:lang w:val="fr-CA"/>
        </w:rPr>
        <w:tab/>
        <w:t>Sandra Payette</w:t>
      </w:r>
    </w:p>
    <w:p w14:paraId="7F40C5C6" w14:textId="77777777" w:rsidR="00F035AD" w:rsidRPr="00862F43"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Mairesse</w:t>
      </w:r>
      <w:bookmarkEnd w:id="57"/>
      <w:r w:rsidRPr="00862F43">
        <w:rPr>
          <w:rFonts w:ascii="Bookman Old Style" w:eastAsiaTheme="minorHAnsi" w:hAnsi="Bookman Old Style" w:cstheme="minorBidi"/>
          <w:i/>
          <w:iCs/>
          <w:sz w:val="24"/>
          <w:szCs w:val="24"/>
          <w:lang w:val="fr-CA"/>
        </w:rPr>
        <w:tab/>
        <w:t>Directrice générale et</w:t>
      </w:r>
    </w:p>
    <w:p w14:paraId="6D5A9190" w14:textId="513B99CA" w:rsidR="00F035AD" w:rsidRPr="00243C8C" w:rsidRDefault="00F035AD" w:rsidP="00823AE4">
      <w:pPr>
        <w:tabs>
          <w:tab w:val="left" w:pos="4395"/>
        </w:tabs>
        <w:spacing w:line="259" w:lineRule="auto"/>
        <w:ind w:left="4395" w:right="-142" w:hanging="4395"/>
        <w:jc w:val="both"/>
        <w:rPr>
          <w:rFonts w:ascii="Bookman Old Style" w:eastAsiaTheme="minorHAnsi" w:hAnsi="Bookman Old Style" w:cstheme="minorBidi"/>
          <w:i/>
          <w:iCs/>
          <w:sz w:val="24"/>
          <w:szCs w:val="24"/>
          <w:lang w:val="fr-CA"/>
        </w:rPr>
      </w:pPr>
      <w:r w:rsidRPr="00862F43">
        <w:rPr>
          <w:rFonts w:ascii="Bookman Old Style" w:eastAsiaTheme="minorHAnsi" w:hAnsi="Bookman Old Style" w:cstheme="minorBidi"/>
          <w:i/>
          <w:iCs/>
          <w:sz w:val="24"/>
          <w:szCs w:val="24"/>
          <w:lang w:val="fr-CA"/>
        </w:rPr>
        <w:tab/>
        <w:t>Greffière-trésorière</w:t>
      </w:r>
    </w:p>
    <w:sectPr w:rsidR="00F035AD" w:rsidRPr="00243C8C" w:rsidSect="00FC7668">
      <w:headerReference w:type="default" r:id="rId8"/>
      <w:pgSz w:w="12240" w:h="20160" w:code="5"/>
      <w:pgMar w:top="1440" w:right="1467" w:bottom="1276" w:left="34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566C" w14:textId="77777777" w:rsidR="00E35DE3" w:rsidRDefault="00E35DE3" w:rsidP="008B102A">
      <w:r>
        <w:separator/>
      </w:r>
    </w:p>
  </w:endnote>
  <w:endnote w:type="continuationSeparator" w:id="0">
    <w:p w14:paraId="3530A95D" w14:textId="77777777" w:rsidR="00E35DE3" w:rsidRDefault="00E35DE3" w:rsidP="008B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5320-Identity-">
    <w:altName w:val="Calibri"/>
    <w:panose1 w:val="00000000000000000000"/>
    <w:charset w:val="00"/>
    <w:family w:val="auto"/>
    <w:notTrueType/>
    <w:pitch w:val="default"/>
    <w:sig w:usb0="00000003" w:usb1="00000000" w:usb2="00000000" w:usb3="00000000" w:csb0="00000001" w:csb1="00000000"/>
  </w:font>
  <w:font w:name="*Arial-Bold-8976-Identity-H">
    <w:altName w:val="Calibri"/>
    <w:panose1 w:val="00000000000000000000"/>
    <w:charset w:val="00"/>
    <w:family w:val="auto"/>
    <w:notTrueType/>
    <w:pitch w:val="default"/>
    <w:sig w:usb0="00000003" w:usb1="00000000" w:usb2="00000000" w:usb3="00000000" w:csb0="00000001" w:csb1="00000000"/>
  </w:font>
  <w:font w:name="*Calibri-8973-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387D" w14:textId="77777777" w:rsidR="00E35DE3" w:rsidRDefault="00E35DE3" w:rsidP="008B102A">
      <w:r>
        <w:separator/>
      </w:r>
    </w:p>
  </w:footnote>
  <w:footnote w:type="continuationSeparator" w:id="0">
    <w:p w14:paraId="51A36E18" w14:textId="77777777" w:rsidR="00E35DE3" w:rsidRDefault="00E35DE3" w:rsidP="008B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BDF3" w14:textId="7485B2A8" w:rsidR="00CA7F85" w:rsidRPr="00CA7F85" w:rsidRDefault="00CA7F85" w:rsidP="00CA7F85">
    <w:pPr>
      <w:pStyle w:val="En-tte"/>
      <w:jc w:val="right"/>
      <w:rPr>
        <w:rFonts w:ascii="Bookman Old Style" w:hAnsi="Bookman Old Style"/>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124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0173"/>
    <w:multiLevelType w:val="multilevel"/>
    <w:tmpl w:val="EED85CAA"/>
    <w:lvl w:ilvl="0">
      <w:start w:val="9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1D4D8F"/>
    <w:multiLevelType w:val="multilevel"/>
    <w:tmpl w:val="FC2E1FFA"/>
    <w:lvl w:ilvl="0">
      <w:start w:val="1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4123"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A2250"/>
    <w:multiLevelType w:val="hybridMultilevel"/>
    <w:tmpl w:val="0AC43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C70065"/>
    <w:multiLevelType w:val="hybridMultilevel"/>
    <w:tmpl w:val="DD0CBCA2"/>
    <w:lvl w:ilvl="0" w:tplc="E0E8DA5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81A72BB"/>
    <w:multiLevelType w:val="multilevel"/>
    <w:tmpl w:val="138EA8E8"/>
    <w:lvl w:ilvl="0">
      <w:start w:val="8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FF34740"/>
    <w:multiLevelType w:val="hybridMultilevel"/>
    <w:tmpl w:val="2A708086"/>
    <w:lvl w:ilvl="0" w:tplc="623AC94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32010E70"/>
    <w:multiLevelType w:val="multilevel"/>
    <w:tmpl w:val="3E0822F8"/>
    <w:lvl w:ilvl="0">
      <w:start w:val="3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6A222A9"/>
    <w:multiLevelType w:val="hybridMultilevel"/>
    <w:tmpl w:val="248A31F6"/>
    <w:lvl w:ilvl="0" w:tplc="3F7013C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3A521958"/>
    <w:multiLevelType w:val="multilevel"/>
    <w:tmpl w:val="35FE9E94"/>
    <w:lvl w:ilvl="0">
      <w:start w:val="2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C45CF0"/>
    <w:multiLevelType w:val="multilevel"/>
    <w:tmpl w:val="DD8E47E4"/>
    <w:lvl w:ilvl="0">
      <w:start w:val="4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6207187"/>
    <w:multiLevelType w:val="hybridMultilevel"/>
    <w:tmpl w:val="E6FA9334"/>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49546B23"/>
    <w:multiLevelType w:val="hybridMultilevel"/>
    <w:tmpl w:val="E6FA9334"/>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3" w15:restartNumberingAfterBreak="0">
    <w:nsid w:val="4B996BD3"/>
    <w:multiLevelType w:val="hybridMultilevel"/>
    <w:tmpl w:val="35AA4AFE"/>
    <w:lvl w:ilvl="0" w:tplc="64EC302A">
      <w:start w:val="1"/>
      <w:numFmt w:val="decimal"/>
      <w:lvlText w:val="%1."/>
      <w:lvlJc w:val="left"/>
      <w:pPr>
        <w:ind w:left="1068" w:hanging="360"/>
      </w:pPr>
      <w:rPr>
        <w:rFonts w:hint="default"/>
        <w:b w:val="0"/>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4" w15:restartNumberingAfterBreak="0">
    <w:nsid w:val="4BBC2FEB"/>
    <w:multiLevelType w:val="multilevel"/>
    <w:tmpl w:val="A90CA74E"/>
    <w:lvl w:ilvl="0">
      <w:start w:val="7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F4B2BC9"/>
    <w:multiLevelType w:val="hybridMultilevel"/>
    <w:tmpl w:val="6252502A"/>
    <w:lvl w:ilvl="0" w:tplc="EA9E44A8">
      <w:start w:val="1"/>
      <w:numFmt w:val="upp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6763A50"/>
    <w:multiLevelType w:val="hybridMultilevel"/>
    <w:tmpl w:val="C13EFD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CF97374"/>
    <w:multiLevelType w:val="multilevel"/>
    <w:tmpl w:val="98DC9774"/>
    <w:lvl w:ilvl="0">
      <w:start w:val="5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6F3BF6"/>
    <w:multiLevelType w:val="multilevel"/>
    <w:tmpl w:val="D0D06DA6"/>
    <w:lvl w:ilvl="0">
      <w:start w:val="600"/>
      <w:numFmt w:val="decimal"/>
      <w:lvlText w:val="%1"/>
      <w:lvlJc w:val="left"/>
      <w:pPr>
        <w:ind w:left="720" w:hanging="360"/>
      </w:pPr>
      <w:rPr>
        <w:rFonts w:hint="default"/>
      </w:rPr>
    </w:lvl>
    <w:lvl w:ilvl="1">
      <w:start w:val="1"/>
      <w:numFmt w:val="decimal"/>
      <w:isLgl/>
      <w:lvlText w:val="%1.%2"/>
      <w:lvlJc w:val="left"/>
      <w:pPr>
        <w:ind w:left="6718" w:hanging="480"/>
      </w:pPr>
      <w:rPr>
        <w:rFonts w:hint="default"/>
        <w:b w:val="0"/>
        <w:bCs w:val="0"/>
      </w:rPr>
    </w:lvl>
    <w:lvl w:ilvl="2">
      <w:start w:val="1"/>
      <w:numFmt w:val="decimal"/>
      <w:isLgl/>
      <w:lvlText w:val="%1.%2.%3"/>
      <w:lvlJc w:val="left"/>
      <w:pPr>
        <w:ind w:left="1997"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0170508"/>
    <w:multiLevelType w:val="hybridMultilevel"/>
    <w:tmpl w:val="67328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1482F70"/>
    <w:multiLevelType w:val="hybridMultilevel"/>
    <w:tmpl w:val="1F3EEB4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1" w15:restartNumberingAfterBreak="0">
    <w:nsid w:val="76612B22"/>
    <w:multiLevelType w:val="hybridMultilevel"/>
    <w:tmpl w:val="1D3026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A9A43A2"/>
    <w:multiLevelType w:val="hybridMultilevel"/>
    <w:tmpl w:val="AF168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E02046"/>
    <w:multiLevelType w:val="hybridMultilevel"/>
    <w:tmpl w:val="A08CC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CC5E06"/>
    <w:multiLevelType w:val="hybridMultilevel"/>
    <w:tmpl w:val="AC48F2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28622034">
    <w:abstractNumId w:val="16"/>
  </w:num>
  <w:num w:numId="2" w16cid:durableId="1039746000">
    <w:abstractNumId w:val="2"/>
  </w:num>
  <w:num w:numId="3" w16cid:durableId="370695379">
    <w:abstractNumId w:val="15"/>
  </w:num>
  <w:num w:numId="4" w16cid:durableId="1311396907">
    <w:abstractNumId w:val="0"/>
  </w:num>
  <w:num w:numId="5" w16cid:durableId="1382636167">
    <w:abstractNumId w:val="9"/>
  </w:num>
  <w:num w:numId="6" w16cid:durableId="743181054">
    <w:abstractNumId w:val="7"/>
  </w:num>
  <w:num w:numId="7" w16cid:durableId="1524708457">
    <w:abstractNumId w:val="10"/>
  </w:num>
  <w:num w:numId="8" w16cid:durableId="1647279730">
    <w:abstractNumId w:val="17"/>
  </w:num>
  <w:num w:numId="9" w16cid:durableId="579876949">
    <w:abstractNumId w:val="18"/>
  </w:num>
  <w:num w:numId="10" w16cid:durableId="1440448267">
    <w:abstractNumId w:val="14"/>
  </w:num>
  <w:num w:numId="11" w16cid:durableId="222955803">
    <w:abstractNumId w:val="5"/>
  </w:num>
  <w:num w:numId="12" w16cid:durableId="519584105">
    <w:abstractNumId w:val="1"/>
  </w:num>
  <w:num w:numId="13" w16cid:durableId="13923291">
    <w:abstractNumId w:val="13"/>
  </w:num>
  <w:num w:numId="14" w16cid:durableId="1804733957">
    <w:abstractNumId w:val="6"/>
  </w:num>
  <w:num w:numId="15" w16cid:durableId="394744211">
    <w:abstractNumId w:val="4"/>
  </w:num>
  <w:num w:numId="16" w16cid:durableId="887259079">
    <w:abstractNumId w:val="8"/>
  </w:num>
  <w:num w:numId="17" w16cid:durableId="1122269459">
    <w:abstractNumId w:val="12"/>
  </w:num>
  <w:num w:numId="18" w16cid:durableId="360130506">
    <w:abstractNumId w:val="20"/>
  </w:num>
  <w:num w:numId="19" w16cid:durableId="519440042">
    <w:abstractNumId w:val="11"/>
  </w:num>
  <w:num w:numId="20" w16cid:durableId="1032077463">
    <w:abstractNumId w:val="24"/>
  </w:num>
  <w:num w:numId="21" w16cid:durableId="426120053">
    <w:abstractNumId w:val="19"/>
  </w:num>
  <w:num w:numId="22" w16cid:durableId="523056180">
    <w:abstractNumId w:val="3"/>
  </w:num>
  <w:num w:numId="23" w16cid:durableId="1972518323">
    <w:abstractNumId w:val="22"/>
  </w:num>
  <w:num w:numId="24" w16cid:durableId="991640923">
    <w:abstractNumId w:val="23"/>
  </w:num>
  <w:num w:numId="25" w16cid:durableId="203942771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E6"/>
    <w:rsid w:val="00001476"/>
    <w:rsid w:val="00002F23"/>
    <w:rsid w:val="00006C6F"/>
    <w:rsid w:val="00007414"/>
    <w:rsid w:val="000134BD"/>
    <w:rsid w:val="00015EC3"/>
    <w:rsid w:val="00016044"/>
    <w:rsid w:val="000201B9"/>
    <w:rsid w:val="00023BB2"/>
    <w:rsid w:val="00027329"/>
    <w:rsid w:val="00030711"/>
    <w:rsid w:val="00032581"/>
    <w:rsid w:val="00032808"/>
    <w:rsid w:val="00033186"/>
    <w:rsid w:val="00034988"/>
    <w:rsid w:val="00034DB9"/>
    <w:rsid w:val="000362BA"/>
    <w:rsid w:val="0003778E"/>
    <w:rsid w:val="000403A2"/>
    <w:rsid w:val="00045990"/>
    <w:rsid w:val="000468FC"/>
    <w:rsid w:val="00050C19"/>
    <w:rsid w:val="000514BA"/>
    <w:rsid w:val="0005195F"/>
    <w:rsid w:val="00052F91"/>
    <w:rsid w:val="00063480"/>
    <w:rsid w:val="0007182B"/>
    <w:rsid w:val="00072126"/>
    <w:rsid w:val="000732B4"/>
    <w:rsid w:val="0008062A"/>
    <w:rsid w:val="00091657"/>
    <w:rsid w:val="000919E0"/>
    <w:rsid w:val="0009502A"/>
    <w:rsid w:val="000956AF"/>
    <w:rsid w:val="00095ED9"/>
    <w:rsid w:val="0009752F"/>
    <w:rsid w:val="000A0F03"/>
    <w:rsid w:val="000A7045"/>
    <w:rsid w:val="000B09D8"/>
    <w:rsid w:val="000B64FB"/>
    <w:rsid w:val="000B7333"/>
    <w:rsid w:val="000B7605"/>
    <w:rsid w:val="000C0EE0"/>
    <w:rsid w:val="000C1231"/>
    <w:rsid w:val="000C2040"/>
    <w:rsid w:val="000C33C0"/>
    <w:rsid w:val="000C55B2"/>
    <w:rsid w:val="000C6233"/>
    <w:rsid w:val="000D1781"/>
    <w:rsid w:val="000E38D5"/>
    <w:rsid w:val="000E652C"/>
    <w:rsid w:val="000F5C6B"/>
    <w:rsid w:val="000F628C"/>
    <w:rsid w:val="00100468"/>
    <w:rsid w:val="00100EEA"/>
    <w:rsid w:val="00101347"/>
    <w:rsid w:val="00101E36"/>
    <w:rsid w:val="001025F5"/>
    <w:rsid w:val="0010418B"/>
    <w:rsid w:val="00115A7F"/>
    <w:rsid w:val="00121869"/>
    <w:rsid w:val="0012237F"/>
    <w:rsid w:val="001256D6"/>
    <w:rsid w:val="00130E69"/>
    <w:rsid w:val="00133679"/>
    <w:rsid w:val="001341A3"/>
    <w:rsid w:val="001353B2"/>
    <w:rsid w:val="00137788"/>
    <w:rsid w:val="00140AE8"/>
    <w:rsid w:val="001417A8"/>
    <w:rsid w:val="00142476"/>
    <w:rsid w:val="00143495"/>
    <w:rsid w:val="001435FA"/>
    <w:rsid w:val="00144283"/>
    <w:rsid w:val="00146F7A"/>
    <w:rsid w:val="001474C8"/>
    <w:rsid w:val="001476A0"/>
    <w:rsid w:val="001509F0"/>
    <w:rsid w:val="001539B1"/>
    <w:rsid w:val="00155816"/>
    <w:rsid w:val="00156CF6"/>
    <w:rsid w:val="00156E18"/>
    <w:rsid w:val="00157447"/>
    <w:rsid w:val="00157BAA"/>
    <w:rsid w:val="00157E87"/>
    <w:rsid w:val="00161AAB"/>
    <w:rsid w:val="00162243"/>
    <w:rsid w:val="0016345D"/>
    <w:rsid w:val="00164C00"/>
    <w:rsid w:val="001677CA"/>
    <w:rsid w:val="00182D92"/>
    <w:rsid w:val="00186695"/>
    <w:rsid w:val="00190341"/>
    <w:rsid w:val="0019254C"/>
    <w:rsid w:val="00192CDF"/>
    <w:rsid w:val="00193A3F"/>
    <w:rsid w:val="00197E6B"/>
    <w:rsid w:val="001A02DB"/>
    <w:rsid w:val="001A0516"/>
    <w:rsid w:val="001A07E8"/>
    <w:rsid w:val="001A2941"/>
    <w:rsid w:val="001A298D"/>
    <w:rsid w:val="001A4A4F"/>
    <w:rsid w:val="001A5941"/>
    <w:rsid w:val="001A5D32"/>
    <w:rsid w:val="001A5F95"/>
    <w:rsid w:val="001A7AAD"/>
    <w:rsid w:val="001B0D67"/>
    <w:rsid w:val="001B388D"/>
    <w:rsid w:val="001B42F9"/>
    <w:rsid w:val="001C086A"/>
    <w:rsid w:val="001C10EA"/>
    <w:rsid w:val="001C2CAD"/>
    <w:rsid w:val="001D2407"/>
    <w:rsid w:val="001D2CCC"/>
    <w:rsid w:val="001D30C9"/>
    <w:rsid w:val="001D394B"/>
    <w:rsid w:val="001D3C3F"/>
    <w:rsid w:val="001E0414"/>
    <w:rsid w:val="001E0995"/>
    <w:rsid w:val="001E3CEC"/>
    <w:rsid w:val="001E436F"/>
    <w:rsid w:val="001E6AF5"/>
    <w:rsid w:val="001E768A"/>
    <w:rsid w:val="001F0182"/>
    <w:rsid w:val="00200775"/>
    <w:rsid w:val="002058F1"/>
    <w:rsid w:val="00206389"/>
    <w:rsid w:val="00207842"/>
    <w:rsid w:val="002148BF"/>
    <w:rsid w:val="00233902"/>
    <w:rsid w:val="00234224"/>
    <w:rsid w:val="00234958"/>
    <w:rsid w:val="00234D91"/>
    <w:rsid w:val="00237C59"/>
    <w:rsid w:val="00242AA1"/>
    <w:rsid w:val="00242E9D"/>
    <w:rsid w:val="00243C8C"/>
    <w:rsid w:val="00246289"/>
    <w:rsid w:val="002468AC"/>
    <w:rsid w:val="00246DA4"/>
    <w:rsid w:val="002474DA"/>
    <w:rsid w:val="002521CE"/>
    <w:rsid w:val="00256A84"/>
    <w:rsid w:val="00260FEE"/>
    <w:rsid w:val="00261C7C"/>
    <w:rsid w:val="0026772A"/>
    <w:rsid w:val="0027027A"/>
    <w:rsid w:val="0027488C"/>
    <w:rsid w:val="00275B58"/>
    <w:rsid w:val="00276C86"/>
    <w:rsid w:val="00277273"/>
    <w:rsid w:val="00277A6F"/>
    <w:rsid w:val="00282882"/>
    <w:rsid w:val="0028425B"/>
    <w:rsid w:val="00286CEC"/>
    <w:rsid w:val="00287B8F"/>
    <w:rsid w:val="002918D5"/>
    <w:rsid w:val="00291B2E"/>
    <w:rsid w:val="00292C3E"/>
    <w:rsid w:val="00293F31"/>
    <w:rsid w:val="002947A4"/>
    <w:rsid w:val="00296E0D"/>
    <w:rsid w:val="002A130C"/>
    <w:rsid w:val="002A2C6D"/>
    <w:rsid w:val="002A4BB8"/>
    <w:rsid w:val="002B19DD"/>
    <w:rsid w:val="002B4B84"/>
    <w:rsid w:val="002B5443"/>
    <w:rsid w:val="002D1D68"/>
    <w:rsid w:val="002D266D"/>
    <w:rsid w:val="002D2E93"/>
    <w:rsid w:val="002D3C55"/>
    <w:rsid w:val="002D577D"/>
    <w:rsid w:val="002D7D30"/>
    <w:rsid w:val="002E2A74"/>
    <w:rsid w:val="002E2DA6"/>
    <w:rsid w:val="002E3AE2"/>
    <w:rsid w:val="002E7D09"/>
    <w:rsid w:val="002E7EFF"/>
    <w:rsid w:val="002F164A"/>
    <w:rsid w:val="002F4E8D"/>
    <w:rsid w:val="002F5547"/>
    <w:rsid w:val="003000F8"/>
    <w:rsid w:val="003013CB"/>
    <w:rsid w:val="00303A96"/>
    <w:rsid w:val="00303E6E"/>
    <w:rsid w:val="00305CB5"/>
    <w:rsid w:val="00306DB5"/>
    <w:rsid w:val="00310A46"/>
    <w:rsid w:val="00311486"/>
    <w:rsid w:val="00317E0A"/>
    <w:rsid w:val="003212D5"/>
    <w:rsid w:val="003229FB"/>
    <w:rsid w:val="00322B84"/>
    <w:rsid w:val="00330C84"/>
    <w:rsid w:val="00333926"/>
    <w:rsid w:val="00333B57"/>
    <w:rsid w:val="0033546B"/>
    <w:rsid w:val="00336D4C"/>
    <w:rsid w:val="00341146"/>
    <w:rsid w:val="00341581"/>
    <w:rsid w:val="003456C3"/>
    <w:rsid w:val="00346B3E"/>
    <w:rsid w:val="003475F5"/>
    <w:rsid w:val="00351B82"/>
    <w:rsid w:val="00352496"/>
    <w:rsid w:val="0035743A"/>
    <w:rsid w:val="00360266"/>
    <w:rsid w:val="00361514"/>
    <w:rsid w:val="00361AA5"/>
    <w:rsid w:val="00363B6A"/>
    <w:rsid w:val="003650DE"/>
    <w:rsid w:val="00372250"/>
    <w:rsid w:val="00373CBE"/>
    <w:rsid w:val="00374B01"/>
    <w:rsid w:val="00382E5C"/>
    <w:rsid w:val="003864D6"/>
    <w:rsid w:val="00395F1B"/>
    <w:rsid w:val="003A3C15"/>
    <w:rsid w:val="003A3F73"/>
    <w:rsid w:val="003A7EAA"/>
    <w:rsid w:val="003B075F"/>
    <w:rsid w:val="003B1EA5"/>
    <w:rsid w:val="003B53BD"/>
    <w:rsid w:val="003B672A"/>
    <w:rsid w:val="003B6D41"/>
    <w:rsid w:val="003C4E3B"/>
    <w:rsid w:val="003D01E0"/>
    <w:rsid w:val="003D5948"/>
    <w:rsid w:val="003D620B"/>
    <w:rsid w:val="003E02C0"/>
    <w:rsid w:val="003E199F"/>
    <w:rsid w:val="003E29E7"/>
    <w:rsid w:val="003E2B8C"/>
    <w:rsid w:val="003F16A4"/>
    <w:rsid w:val="003F64AA"/>
    <w:rsid w:val="003F7640"/>
    <w:rsid w:val="00412A77"/>
    <w:rsid w:val="004217F2"/>
    <w:rsid w:val="00423368"/>
    <w:rsid w:val="00423EF7"/>
    <w:rsid w:val="0043257C"/>
    <w:rsid w:val="00432639"/>
    <w:rsid w:val="0043769F"/>
    <w:rsid w:val="00440619"/>
    <w:rsid w:val="00443098"/>
    <w:rsid w:val="00443E6C"/>
    <w:rsid w:val="0044496B"/>
    <w:rsid w:val="00454614"/>
    <w:rsid w:val="00454DC3"/>
    <w:rsid w:val="00455150"/>
    <w:rsid w:val="004604E3"/>
    <w:rsid w:val="00462925"/>
    <w:rsid w:val="00470115"/>
    <w:rsid w:val="00471634"/>
    <w:rsid w:val="00473946"/>
    <w:rsid w:val="00473992"/>
    <w:rsid w:val="00475742"/>
    <w:rsid w:val="00487EF6"/>
    <w:rsid w:val="004A0066"/>
    <w:rsid w:val="004A02A6"/>
    <w:rsid w:val="004A38A3"/>
    <w:rsid w:val="004A3D96"/>
    <w:rsid w:val="004A51B1"/>
    <w:rsid w:val="004A57DE"/>
    <w:rsid w:val="004A70FA"/>
    <w:rsid w:val="004B244F"/>
    <w:rsid w:val="004B511B"/>
    <w:rsid w:val="004B66B2"/>
    <w:rsid w:val="004C0D9D"/>
    <w:rsid w:val="004C14DD"/>
    <w:rsid w:val="004D4916"/>
    <w:rsid w:val="004D53FB"/>
    <w:rsid w:val="004D7D51"/>
    <w:rsid w:val="004E171E"/>
    <w:rsid w:val="004E35BC"/>
    <w:rsid w:val="004E50E7"/>
    <w:rsid w:val="004E51FE"/>
    <w:rsid w:val="004E67AE"/>
    <w:rsid w:val="004E7418"/>
    <w:rsid w:val="004F0317"/>
    <w:rsid w:val="004F14CA"/>
    <w:rsid w:val="005005AA"/>
    <w:rsid w:val="005019DF"/>
    <w:rsid w:val="00503284"/>
    <w:rsid w:val="00505CBC"/>
    <w:rsid w:val="005114BE"/>
    <w:rsid w:val="00516570"/>
    <w:rsid w:val="00520486"/>
    <w:rsid w:val="00520C20"/>
    <w:rsid w:val="00523626"/>
    <w:rsid w:val="00523EFC"/>
    <w:rsid w:val="0053433F"/>
    <w:rsid w:val="00536136"/>
    <w:rsid w:val="00536CED"/>
    <w:rsid w:val="00537200"/>
    <w:rsid w:val="00537B33"/>
    <w:rsid w:val="005403F4"/>
    <w:rsid w:val="00542660"/>
    <w:rsid w:val="00542D39"/>
    <w:rsid w:val="00544AF3"/>
    <w:rsid w:val="005526CD"/>
    <w:rsid w:val="005549B7"/>
    <w:rsid w:val="00556620"/>
    <w:rsid w:val="00557195"/>
    <w:rsid w:val="005614EA"/>
    <w:rsid w:val="005650B0"/>
    <w:rsid w:val="00565B46"/>
    <w:rsid w:val="005679E9"/>
    <w:rsid w:val="00571625"/>
    <w:rsid w:val="0057285A"/>
    <w:rsid w:val="00573343"/>
    <w:rsid w:val="00575B7E"/>
    <w:rsid w:val="005832E5"/>
    <w:rsid w:val="00592787"/>
    <w:rsid w:val="00593030"/>
    <w:rsid w:val="00594DB6"/>
    <w:rsid w:val="00594E63"/>
    <w:rsid w:val="005A0706"/>
    <w:rsid w:val="005B39F9"/>
    <w:rsid w:val="005B3F2A"/>
    <w:rsid w:val="005B407F"/>
    <w:rsid w:val="005B4B5A"/>
    <w:rsid w:val="005B586C"/>
    <w:rsid w:val="005C041D"/>
    <w:rsid w:val="005C1137"/>
    <w:rsid w:val="005C2097"/>
    <w:rsid w:val="005C2F4C"/>
    <w:rsid w:val="005C382A"/>
    <w:rsid w:val="005C44B5"/>
    <w:rsid w:val="005C4773"/>
    <w:rsid w:val="005C663F"/>
    <w:rsid w:val="005C6A0F"/>
    <w:rsid w:val="005D00E5"/>
    <w:rsid w:val="005D5760"/>
    <w:rsid w:val="005D5E95"/>
    <w:rsid w:val="005D6D4D"/>
    <w:rsid w:val="005E4494"/>
    <w:rsid w:val="005E5543"/>
    <w:rsid w:val="005F611B"/>
    <w:rsid w:val="005F6BB4"/>
    <w:rsid w:val="0060696E"/>
    <w:rsid w:val="006074DE"/>
    <w:rsid w:val="006110AE"/>
    <w:rsid w:val="00611DFA"/>
    <w:rsid w:val="006129A0"/>
    <w:rsid w:val="00614622"/>
    <w:rsid w:val="00621C10"/>
    <w:rsid w:val="0062417F"/>
    <w:rsid w:val="00624225"/>
    <w:rsid w:val="00624C63"/>
    <w:rsid w:val="006272E1"/>
    <w:rsid w:val="00631525"/>
    <w:rsid w:val="006359DC"/>
    <w:rsid w:val="00636838"/>
    <w:rsid w:val="00640F89"/>
    <w:rsid w:val="00641A0F"/>
    <w:rsid w:val="00643A15"/>
    <w:rsid w:val="00645391"/>
    <w:rsid w:val="00646550"/>
    <w:rsid w:val="006520D5"/>
    <w:rsid w:val="006532FF"/>
    <w:rsid w:val="00654C26"/>
    <w:rsid w:val="00656175"/>
    <w:rsid w:val="0066387D"/>
    <w:rsid w:val="0067095B"/>
    <w:rsid w:val="00671794"/>
    <w:rsid w:val="00672F26"/>
    <w:rsid w:val="006742CA"/>
    <w:rsid w:val="0068114F"/>
    <w:rsid w:val="006811AA"/>
    <w:rsid w:val="00684654"/>
    <w:rsid w:val="006922B7"/>
    <w:rsid w:val="00693840"/>
    <w:rsid w:val="00693B2E"/>
    <w:rsid w:val="006948FA"/>
    <w:rsid w:val="0069620C"/>
    <w:rsid w:val="006A300F"/>
    <w:rsid w:val="006A31ED"/>
    <w:rsid w:val="006A4BA4"/>
    <w:rsid w:val="006B354B"/>
    <w:rsid w:val="006B5CFF"/>
    <w:rsid w:val="006B7885"/>
    <w:rsid w:val="006C3539"/>
    <w:rsid w:val="006C4005"/>
    <w:rsid w:val="006C5156"/>
    <w:rsid w:val="006C764A"/>
    <w:rsid w:val="006D2404"/>
    <w:rsid w:val="006D2824"/>
    <w:rsid w:val="006D6BF2"/>
    <w:rsid w:val="006D7EAB"/>
    <w:rsid w:val="006E2E91"/>
    <w:rsid w:val="006E41FA"/>
    <w:rsid w:val="006E4835"/>
    <w:rsid w:val="006E612A"/>
    <w:rsid w:val="006E7261"/>
    <w:rsid w:val="006F50C3"/>
    <w:rsid w:val="006F6251"/>
    <w:rsid w:val="007007DF"/>
    <w:rsid w:val="007032C3"/>
    <w:rsid w:val="00704549"/>
    <w:rsid w:val="00705722"/>
    <w:rsid w:val="00714F3F"/>
    <w:rsid w:val="0071642B"/>
    <w:rsid w:val="007278B3"/>
    <w:rsid w:val="00727F0D"/>
    <w:rsid w:val="00730371"/>
    <w:rsid w:val="00730A10"/>
    <w:rsid w:val="00731162"/>
    <w:rsid w:val="00733E7E"/>
    <w:rsid w:val="00751790"/>
    <w:rsid w:val="00752309"/>
    <w:rsid w:val="00756273"/>
    <w:rsid w:val="00762D05"/>
    <w:rsid w:val="00763F34"/>
    <w:rsid w:val="00766512"/>
    <w:rsid w:val="00772EE0"/>
    <w:rsid w:val="00773831"/>
    <w:rsid w:val="00774BD9"/>
    <w:rsid w:val="00783EEF"/>
    <w:rsid w:val="00783FB1"/>
    <w:rsid w:val="00790250"/>
    <w:rsid w:val="007903F2"/>
    <w:rsid w:val="00790E1A"/>
    <w:rsid w:val="00796335"/>
    <w:rsid w:val="00796E13"/>
    <w:rsid w:val="007974A1"/>
    <w:rsid w:val="007A3841"/>
    <w:rsid w:val="007B3C53"/>
    <w:rsid w:val="007B6318"/>
    <w:rsid w:val="007B64D5"/>
    <w:rsid w:val="007B70BD"/>
    <w:rsid w:val="007C21AA"/>
    <w:rsid w:val="007C2961"/>
    <w:rsid w:val="007C4AD0"/>
    <w:rsid w:val="007C702A"/>
    <w:rsid w:val="007D61AF"/>
    <w:rsid w:val="007E18F1"/>
    <w:rsid w:val="007E201B"/>
    <w:rsid w:val="007E5592"/>
    <w:rsid w:val="007E568A"/>
    <w:rsid w:val="007E57EC"/>
    <w:rsid w:val="007E5B00"/>
    <w:rsid w:val="007E5DBA"/>
    <w:rsid w:val="007F03F5"/>
    <w:rsid w:val="007F4022"/>
    <w:rsid w:val="007F61A1"/>
    <w:rsid w:val="007F70D7"/>
    <w:rsid w:val="00801BEE"/>
    <w:rsid w:val="00806BF1"/>
    <w:rsid w:val="00811FB3"/>
    <w:rsid w:val="0081407A"/>
    <w:rsid w:val="00816C6E"/>
    <w:rsid w:val="00817724"/>
    <w:rsid w:val="00820737"/>
    <w:rsid w:val="008209B7"/>
    <w:rsid w:val="00823AE4"/>
    <w:rsid w:val="008267D6"/>
    <w:rsid w:val="00830586"/>
    <w:rsid w:val="00832D06"/>
    <w:rsid w:val="008413AC"/>
    <w:rsid w:val="008427F5"/>
    <w:rsid w:val="00846444"/>
    <w:rsid w:val="00862F43"/>
    <w:rsid w:val="008633DE"/>
    <w:rsid w:val="0086396B"/>
    <w:rsid w:val="008717C2"/>
    <w:rsid w:val="00871DF2"/>
    <w:rsid w:val="00872BD3"/>
    <w:rsid w:val="00874EE6"/>
    <w:rsid w:val="0089021E"/>
    <w:rsid w:val="00895DB3"/>
    <w:rsid w:val="008A2806"/>
    <w:rsid w:val="008A3608"/>
    <w:rsid w:val="008A6171"/>
    <w:rsid w:val="008A7A0A"/>
    <w:rsid w:val="008B102A"/>
    <w:rsid w:val="008B2736"/>
    <w:rsid w:val="008B5FE7"/>
    <w:rsid w:val="008C06CD"/>
    <w:rsid w:val="008C1E27"/>
    <w:rsid w:val="008C33B3"/>
    <w:rsid w:val="008C59F5"/>
    <w:rsid w:val="008D062B"/>
    <w:rsid w:val="008D1CC8"/>
    <w:rsid w:val="008D1E33"/>
    <w:rsid w:val="008D240A"/>
    <w:rsid w:val="008D5232"/>
    <w:rsid w:val="008D5C53"/>
    <w:rsid w:val="008D6392"/>
    <w:rsid w:val="008D6AFA"/>
    <w:rsid w:val="008E0DE1"/>
    <w:rsid w:val="008E7E91"/>
    <w:rsid w:val="008F20D4"/>
    <w:rsid w:val="008F3463"/>
    <w:rsid w:val="008F69DC"/>
    <w:rsid w:val="008F7D3A"/>
    <w:rsid w:val="009012DB"/>
    <w:rsid w:val="00902455"/>
    <w:rsid w:val="0090350D"/>
    <w:rsid w:val="00905C6B"/>
    <w:rsid w:val="00906E4E"/>
    <w:rsid w:val="009160A1"/>
    <w:rsid w:val="00920A77"/>
    <w:rsid w:val="00921860"/>
    <w:rsid w:val="0092239A"/>
    <w:rsid w:val="0093315F"/>
    <w:rsid w:val="00933511"/>
    <w:rsid w:val="00936E76"/>
    <w:rsid w:val="00940250"/>
    <w:rsid w:val="00940D5B"/>
    <w:rsid w:val="009413BC"/>
    <w:rsid w:val="009417C5"/>
    <w:rsid w:val="00941888"/>
    <w:rsid w:val="00944660"/>
    <w:rsid w:val="009458AC"/>
    <w:rsid w:val="00946941"/>
    <w:rsid w:val="00947B79"/>
    <w:rsid w:val="009500DA"/>
    <w:rsid w:val="009577C4"/>
    <w:rsid w:val="009578D1"/>
    <w:rsid w:val="00957F3A"/>
    <w:rsid w:val="0096116B"/>
    <w:rsid w:val="00961F0C"/>
    <w:rsid w:val="009746AB"/>
    <w:rsid w:val="00974F9B"/>
    <w:rsid w:val="009765C7"/>
    <w:rsid w:val="00977950"/>
    <w:rsid w:val="009807E9"/>
    <w:rsid w:val="00980B92"/>
    <w:rsid w:val="009816E9"/>
    <w:rsid w:val="009856B5"/>
    <w:rsid w:val="00990DCC"/>
    <w:rsid w:val="00991CB0"/>
    <w:rsid w:val="00991F11"/>
    <w:rsid w:val="009921AC"/>
    <w:rsid w:val="00992254"/>
    <w:rsid w:val="00992CD9"/>
    <w:rsid w:val="009973D1"/>
    <w:rsid w:val="009A5275"/>
    <w:rsid w:val="009A5800"/>
    <w:rsid w:val="009A73F9"/>
    <w:rsid w:val="009A7C10"/>
    <w:rsid w:val="009B3EB0"/>
    <w:rsid w:val="009B4399"/>
    <w:rsid w:val="009B5E00"/>
    <w:rsid w:val="009C0AAC"/>
    <w:rsid w:val="009C5075"/>
    <w:rsid w:val="009C5F67"/>
    <w:rsid w:val="009D1627"/>
    <w:rsid w:val="009D1792"/>
    <w:rsid w:val="009D19DB"/>
    <w:rsid w:val="009D2B7A"/>
    <w:rsid w:val="009D2F52"/>
    <w:rsid w:val="009D3141"/>
    <w:rsid w:val="009D3E3E"/>
    <w:rsid w:val="009D446D"/>
    <w:rsid w:val="009D4639"/>
    <w:rsid w:val="009D6F6B"/>
    <w:rsid w:val="009E03A8"/>
    <w:rsid w:val="009E40B3"/>
    <w:rsid w:val="009E5D96"/>
    <w:rsid w:val="009E7708"/>
    <w:rsid w:val="009F0667"/>
    <w:rsid w:val="009F1306"/>
    <w:rsid w:val="009F78F4"/>
    <w:rsid w:val="00A01F23"/>
    <w:rsid w:val="00A02139"/>
    <w:rsid w:val="00A076B2"/>
    <w:rsid w:val="00A11FA9"/>
    <w:rsid w:val="00A1334F"/>
    <w:rsid w:val="00A13D25"/>
    <w:rsid w:val="00A13E51"/>
    <w:rsid w:val="00A15B88"/>
    <w:rsid w:val="00A22736"/>
    <w:rsid w:val="00A24181"/>
    <w:rsid w:val="00A325F0"/>
    <w:rsid w:val="00A33ACF"/>
    <w:rsid w:val="00A47D97"/>
    <w:rsid w:val="00A50942"/>
    <w:rsid w:val="00A52508"/>
    <w:rsid w:val="00A538CE"/>
    <w:rsid w:val="00A5464D"/>
    <w:rsid w:val="00A54E7C"/>
    <w:rsid w:val="00A5628A"/>
    <w:rsid w:val="00A56389"/>
    <w:rsid w:val="00A60E58"/>
    <w:rsid w:val="00A62CB9"/>
    <w:rsid w:val="00A65624"/>
    <w:rsid w:val="00A70FD2"/>
    <w:rsid w:val="00A776DD"/>
    <w:rsid w:val="00A801C8"/>
    <w:rsid w:val="00A82C56"/>
    <w:rsid w:val="00A84AFF"/>
    <w:rsid w:val="00A85CCF"/>
    <w:rsid w:val="00A9076D"/>
    <w:rsid w:val="00A923F8"/>
    <w:rsid w:val="00AA2509"/>
    <w:rsid w:val="00AA26DF"/>
    <w:rsid w:val="00AA27BB"/>
    <w:rsid w:val="00AA777C"/>
    <w:rsid w:val="00AB037E"/>
    <w:rsid w:val="00AB0D8C"/>
    <w:rsid w:val="00AB0F76"/>
    <w:rsid w:val="00AB1EFC"/>
    <w:rsid w:val="00AB275C"/>
    <w:rsid w:val="00AB52CD"/>
    <w:rsid w:val="00AB69FF"/>
    <w:rsid w:val="00AC1C33"/>
    <w:rsid w:val="00AC26DE"/>
    <w:rsid w:val="00AC4837"/>
    <w:rsid w:val="00AC5731"/>
    <w:rsid w:val="00AD1E0C"/>
    <w:rsid w:val="00AD2117"/>
    <w:rsid w:val="00AD27E8"/>
    <w:rsid w:val="00AD3452"/>
    <w:rsid w:val="00AD6608"/>
    <w:rsid w:val="00AD7562"/>
    <w:rsid w:val="00AE0AAD"/>
    <w:rsid w:val="00AE0CE8"/>
    <w:rsid w:val="00AE0F0A"/>
    <w:rsid w:val="00AE0FA8"/>
    <w:rsid w:val="00AE2549"/>
    <w:rsid w:val="00AE2CF2"/>
    <w:rsid w:val="00AE5382"/>
    <w:rsid w:val="00AF02A3"/>
    <w:rsid w:val="00B01886"/>
    <w:rsid w:val="00B022D5"/>
    <w:rsid w:val="00B07C9E"/>
    <w:rsid w:val="00B11BE2"/>
    <w:rsid w:val="00B11D78"/>
    <w:rsid w:val="00B13C0B"/>
    <w:rsid w:val="00B151CA"/>
    <w:rsid w:val="00B179B5"/>
    <w:rsid w:val="00B23838"/>
    <w:rsid w:val="00B25767"/>
    <w:rsid w:val="00B3476B"/>
    <w:rsid w:val="00B35450"/>
    <w:rsid w:val="00B361C1"/>
    <w:rsid w:val="00B40133"/>
    <w:rsid w:val="00B40957"/>
    <w:rsid w:val="00B416D9"/>
    <w:rsid w:val="00B42E60"/>
    <w:rsid w:val="00B504BC"/>
    <w:rsid w:val="00B516BD"/>
    <w:rsid w:val="00B53924"/>
    <w:rsid w:val="00B53A96"/>
    <w:rsid w:val="00B57209"/>
    <w:rsid w:val="00B607B3"/>
    <w:rsid w:val="00B60E68"/>
    <w:rsid w:val="00B7118A"/>
    <w:rsid w:val="00B7483E"/>
    <w:rsid w:val="00B74C4A"/>
    <w:rsid w:val="00B7724E"/>
    <w:rsid w:val="00B838C5"/>
    <w:rsid w:val="00B8585D"/>
    <w:rsid w:val="00B91678"/>
    <w:rsid w:val="00BA3557"/>
    <w:rsid w:val="00BA3FFA"/>
    <w:rsid w:val="00BA6E40"/>
    <w:rsid w:val="00BA758F"/>
    <w:rsid w:val="00BB0731"/>
    <w:rsid w:val="00BB0965"/>
    <w:rsid w:val="00BB1650"/>
    <w:rsid w:val="00BB1684"/>
    <w:rsid w:val="00BB266B"/>
    <w:rsid w:val="00BB39EE"/>
    <w:rsid w:val="00BB409A"/>
    <w:rsid w:val="00BB4EE6"/>
    <w:rsid w:val="00BB7F79"/>
    <w:rsid w:val="00BC0CE5"/>
    <w:rsid w:val="00BC17B9"/>
    <w:rsid w:val="00BC567F"/>
    <w:rsid w:val="00BD0882"/>
    <w:rsid w:val="00BD57AE"/>
    <w:rsid w:val="00BD6787"/>
    <w:rsid w:val="00BD6EB1"/>
    <w:rsid w:val="00BD7101"/>
    <w:rsid w:val="00BE25C8"/>
    <w:rsid w:val="00BE2DAD"/>
    <w:rsid w:val="00BE2E21"/>
    <w:rsid w:val="00BE399B"/>
    <w:rsid w:val="00BE3AE4"/>
    <w:rsid w:val="00BE4DC8"/>
    <w:rsid w:val="00BE5DF1"/>
    <w:rsid w:val="00BE739E"/>
    <w:rsid w:val="00BE79A6"/>
    <w:rsid w:val="00BF76E8"/>
    <w:rsid w:val="00C04E2C"/>
    <w:rsid w:val="00C05234"/>
    <w:rsid w:val="00C06943"/>
    <w:rsid w:val="00C112BC"/>
    <w:rsid w:val="00C15B4E"/>
    <w:rsid w:val="00C168D9"/>
    <w:rsid w:val="00C20E01"/>
    <w:rsid w:val="00C21045"/>
    <w:rsid w:val="00C224CA"/>
    <w:rsid w:val="00C23252"/>
    <w:rsid w:val="00C23CB4"/>
    <w:rsid w:val="00C275C2"/>
    <w:rsid w:val="00C341A8"/>
    <w:rsid w:val="00C37CBB"/>
    <w:rsid w:val="00C50E23"/>
    <w:rsid w:val="00C52273"/>
    <w:rsid w:val="00C534C3"/>
    <w:rsid w:val="00C54C9E"/>
    <w:rsid w:val="00C5501C"/>
    <w:rsid w:val="00C60704"/>
    <w:rsid w:val="00C62FF4"/>
    <w:rsid w:val="00C71C2F"/>
    <w:rsid w:val="00C7390A"/>
    <w:rsid w:val="00C76C3B"/>
    <w:rsid w:val="00C85D58"/>
    <w:rsid w:val="00C91393"/>
    <w:rsid w:val="00C9745B"/>
    <w:rsid w:val="00CA1650"/>
    <w:rsid w:val="00CA2296"/>
    <w:rsid w:val="00CA3E75"/>
    <w:rsid w:val="00CA46EF"/>
    <w:rsid w:val="00CA4E8B"/>
    <w:rsid w:val="00CA7F85"/>
    <w:rsid w:val="00CB2E9F"/>
    <w:rsid w:val="00CB4E74"/>
    <w:rsid w:val="00CC0286"/>
    <w:rsid w:val="00CC0301"/>
    <w:rsid w:val="00CC16E9"/>
    <w:rsid w:val="00CC28F1"/>
    <w:rsid w:val="00CC78A8"/>
    <w:rsid w:val="00CD1AFC"/>
    <w:rsid w:val="00CD38E4"/>
    <w:rsid w:val="00CE0F1B"/>
    <w:rsid w:val="00CE2A7A"/>
    <w:rsid w:val="00CE39AA"/>
    <w:rsid w:val="00CF2E3E"/>
    <w:rsid w:val="00CF6912"/>
    <w:rsid w:val="00D01774"/>
    <w:rsid w:val="00D0589C"/>
    <w:rsid w:val="00D13B85"/>
    <w:rsid w:val="00D14E30"/>
    <w:rsid w:val="00D156DC"/>
    <w:rsid w:val="00D166CA"/>
    <w:rsid w:val="00D17775"/>
    <w:rsid w:val="00D2023E"/>
    <w:rsid w:val="00D2661A"/>
    <w:rsid w:val="00D270BF"/>
    <w:rsid w:val="00D3163C"/>
    <w:rsid w:val="00D35815"/>
    <w:rsid w:val="00D41773"/>
    <w:rsid w:val="00D41C1C"/>
    <w:rsid w:val="00D460C1"/>
    <w:rsid w:val="00D46FE6"/>
    <w:rsid w:val="00D52DC6"/>
    <w:rsid w:val="00D54695"/>
    <w:rsid w:val="00D579E1"/>
    <w:rsid w:val="00D63A1C"/>
    <w:rsid w:val="00D64000"/>
    <w:rsid w:val="00D65A26"/>
    <w:rsid w:val="00D66796"/>
    <w:rsid w:val="00D66DBE"/>
    <w:rsid w:val="00D70A59"/>
    <w:rsid w:val="00D70CB2"/>
    <w:rsid w:val="00D73A57"/>
    <w:rsid w:val="00D74B5A"/>
    <w:rsid w:val="00D767A5"/>
    <w:rsid w:val="00D8060F"/>
    <w:rsid w:val="00D824BC"/>
    <w:rsid w:val="00D83D87"/>
    <w:rsid w:val="00D87AD6"/>
    <w:rsid w:val="00D90287"/>
    <w:rsid w:val="00D9194C"/>
    <w:rsid w:val="00D954F5"/>
    <w:rsid w:val="00D95708"/>
    <w:rsid w:val="00D95C05"/>
    <w:rsid w:val="00D965D9"/>
    <w:rsid w:val="00D968F0"/>
    <w:rsid w:val="00DA04CE"/>
    <w:rsid w:val="00DA3117"/>
    <w:rsid w:val="00DA4EFA"/>
    <w:rsid w:val="00DB5D68"/>
    <w:rsid w:val="00DB6578"/>
    <w:rsid w:val="00DC0665"/>
    <w:rsid w:val="00DC339D"/>
    <w:rsid w:val="00DC429B"/>
    <w:rsid w:val="00DC524A"/>
    <w:rsid w:val="00DC5DCA"/>
    <w:rsid w:val="00DC6444"/>
    <w:rsid w:val="00DD192F"/>
    <w:rsid w:val="00DD4DAF"/>
    <w:rsid w:val="00DD4EEF"/>
    <w:rsid w:val="00DE11EF"/>
    <w:rsid w:val="00DE18D7"/>
    <w:rsid w:val="00DE2B2A"/>
    <w:rsid w:val="00DE4A76"/>
    <w:rsid w:val="00DE70A9"/>
    <w:rsid w:val="00DF2B0D"/>
    <w:rsid w:val="00DF3ED5"/>
    <w:rsid w:val="00DF57CE"/>
    <w:rsid w:val="00DF7451"/>
    <w:rsid w:val="00E02BBD"/>
    <w:rsid w:val="00E203D4"/>
    <w:rsid w:val="00E20824"/>
    <w:rsid w:val="00E2553E"/>
    <w:rsid w:val="00E27CA8"/>
    <w:rsid w:val="00E3018E"/>
    <w:rsid w:val="00E32787"/>
    <w:rsid w:val="00E35D2F"/>
    <w:rsid w:val="00E35DE3"/>
    <w:rsid w:val="00E365C8"/>
    <w:rsid w:val="00E3668E"/>
    <w:rsid w:val="00E44CFE"/>
    <w:rsid w:val="00E5001C"/>
    <w:rsid w:val="00E50C40"/>
    <w:rsid w:val="00E52C70"/>
    <w:rsid w:val="00E53C3C"/>
    <w:rsid w:val="00E54635"/>
    <w:rsid w:val="00E63997"/>
    <w:rsid w:val="00E64DB1"/>
    <w:rsid w:val="00E64E38"/>
    <w:rsid w:val="00E669B0"/>
    <w:rsid w:val="00E70F51"/>
    <w:rsid w:val="00E71B02"/>
    <w:rsid w:val="00E77ECF"/>
    <w:rsid w:val="00E8007E"/>
    <w:rsid w:val="00E862E8"/>
    <w:rsid w:val="00E86C74"/>
    <w:rsid w:val="00E86CC9"/>
    <w:rsid w:val="00E87AA2"/>
    <w:rsid w:val="00E94F2B"/>
    <w:rsid w:val="00E97E8A"/>
    <w:rsid w:val="00EA0042"/>
    <w:rsid w:val="00EA01EF"/>
    <w:rsid w:val="00EA0F23"/>
    <w:rsid w:val="00EB112B"/>
    <w:rsid w:val="00EB67D3"/>
    <w:rsid w:val="00EB7C3A"/>
    <w:rsid w:val="00EC143A"/>
    <w:rsid w:val="00EC19B6"/>
    <w:rsid w:val="00ED06BE"/>
    <w:rsid w:val="00ED7FAE"/>
    <w:rsid w:val="00EE0D53"/>
    <w:rsid w:val="00EE3468"/>
    <w:rsid w:val="00EE7DC4"/>
    <w:rsid w:val="00EF016D"/>
    <w:rsid w:val="00EF0A06"/>
    <w:rsid w:val="00EF13F9"/>
    <w:rsid w:val="00EF1A07"/>
    <w:rsid w:val="00EF47FC"/>
    <w:rsid w:val="00EF4826"/>
    <w:rsid w:val="00EF7ED6"/>
    <w:rsid w:val="00F0059F"/>
    <w:rsid w:val="00F02070"/>
    <w:rsid w:val="00F02F61"/>
    <w:rsid w:val="00F035AD"/>
    <w:rsid w:val="00F07EB0"/>
    <w:rsid w:val="00F10283"/>
    <w:rsid w:val="00F10589"/>
    <w:rsid w:val="00F115E4"/>
    <w:rsid w:val="00F15227"/>
    <w:rsid w:val="00F17D68"/>
    <w:rsid w:val="00F314C2"/>
    <w:rsid w:val="00F315BD"/>
    <w:rsid w:val="00F31938"/>
    <w:rsid w:val="00F3218B"/>
    <w:rsid w:val="00F33DF7"/>
    <w:rsid w:val="00F42428"/>
    <w:rsid w:val="00F43DCE"/>
    <w:rsid w:val="00F44299"/>
    <w:rsid w:val="00F444FF"/>
    <w:rsid w:val="00F458EE"/>
    <w:rsid w:val="00F477DB"/>
    <w:rsid w:val="00F51B94"/>
    <w:rsid w:val="00F638DB"/>
    <w:rsid w:val="00F63953"/>
    <w:rsid w:val="00F6437C"/>
    <w:rsid w:val="00F65040"/>
    <w:rsid w:val="00F67656"/>
    <w:rsid w:val="00F700C5"/>
    <w:rsid w:val="00F7055E"/>
    <w:rsid w:val="00F7148C"/>
    <w:rsid w:val="00F730C3"/>
    <w:rsid w:val="00F80C94"/>
    <w:rsid w:val="00F80CC8"/>
    <w:rsid w:val="00F812D7"/>
    <w:rsid w:val="00F842A1"/>
    <w:rsid w:val="00F854CF"/>
    <w:rsid w:val="00F865FE"/>
    <w:rsid w:val="00F873BD"/>
    <w:rsid w:val="00F87E52"/>
    <w:rsid w:val="00F915C8"/>
    <w:rsid w:val="00F91A75"/>
    <w:rsid w:val="00F96222"/>
    <w:rsid w:val="00FA077A"/>
    <w:rsid w:val="00FA11FD"/>
    <w:rsid w:val="00FA337E"/>
    <w:rsid w:val="00FA54F7"/>
    <w:rsid w:val="00FA727B"/>
    <w:rsid w:val="00FB05E2"/>
    <w:rsid w:val="00FC3CFE"/>
    <w:rsid w:val="00FC47A7"/>
    <w:rsid w:val="00FC5827"/>
    <w:rsid w:val="00FC6561"/>
    <w:rsid w:val="00FC7668"/>
    <w:rsid w:val="00FD350E"/>
    <w:rsid w:val="00FD39BC"/>
    <w:rsid w:val="00FE01FA"/>
    <w:rsid w:val="00FE469C"/>
    <w:rsid w:val="00FE58B1"/>
    <w:rsid w:val="00FE73F0"/>
    <w:rsid w:val="00FF06C3"/>
    <w:rsid w:val="00FF12C9"/>
    <w:rsid w:val="00FF158E"/>
    <w:rsid w:val="00FF1CB3"/>
    <w:rsid w:val="00FF273D"/>
    <w:rsid w:val="00FF39FC"/>
    <w:rsid w:val="00FF6F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2D0"/>
  <w15:docId w15:val="{8DE17DF1-E4CF-4686-B4C7-F01B57B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FAE"/>
    <w:pPr>
      <w:spacing w:after="0" w:line="240" w:lineRule="auto"/>
    </w:pPr>
    <w:rPr>
      <w:rFonts w:ascii="Times New Roman" w:eastAsia="PMingLiU" w:hAnsi="Times New Roman" w:cs="Times New Roman"/>
      <w:lang w:val="en-US"/>
    </w:rPr>
  </w:style>
  <w:style w:type="paragraph" w:styleId="Titre1">
    <w:name w:val="heading 1"/>
    <w:basedOn w:val="Normal"/>
    <w:next w:val="Normal"/>
    <w:link w:val="Titre1Car"/>
    <w:uiPriority w:val="9"/>
    <w:qFormat/>
    <w:rsid w:val="00801B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4E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4E3B"/>
    <w:rPr>
      <w:rFonts w:ascii="Segoe UI" w:eastAsia="PMingLiU" w:hAnsi="Segoe UI" w:cs="Segoe UI"/>
      <w:sz w:val="18"/>
      <w:szCs w:val="18"/>
      <w:lang w:val="en-US"/>
    </w:rPr>
  </w:style>
  <w:style w:type="paragraph" w:customStyle="1" w:styleId="Default">
    <w:name w:val="Default"/>
    <w:rsid w:val="001C10EA"/>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39"/>
    <w:rsid w:val="00957F3A"/>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102A"/>
    <w:pPr>
      <w:tabs>
        <w:tab w:val="center" w:pos="4320"/>
        <w:tab w:val="right" w:pos="8640"/>
      </w:tabs>
    </w:pPr>
  </w:style>
  <w:style w:type="character" w:customStyle="1" w:styleId="En-tteCar">
    <w:name w:val="En-tête Car"/>
    <w:basedOn w:val="Policepardfaut"/>
    <w:link w:val="En-tte"/>
    <w:uiPriority w:val="99"/>
    <w:rsid w:val="008B102A"/>
    <w:rPr>
      <w:rFonts w:ascii="Times New Roman" w:eastAsia="PMingLiU" w:hAnsi="Times New Roman" w:cs="Times New Roman"/>
      <w:lang w:val="en-US"/>
    </w:rPr>
  </w:style>
  <w:style w:type="paragraph" w:styleId="Pieddepage">
    <w:name w:val="footer"/>
    <w:basedOn w:val="Normal"/>
    <w:link w:val="PieddepageCar"/>
    <w:uiPriority w:val="99"/>
    <w:unhideWhenUsed/>
    <w:rsid w:val="008B102A"/>
    <w:pPr>
      <w:tabs>
        <w:tab w:val="center" w:pos="4320"/>
        <w:tab w:val="right" w:pos="8640"/>
      </w:tabs>
    </w:pPr>
  </w:style>
  <w:style w:type="character" w:customStyle="1" w:styleId="PieddepageCar">
    <w:name w:val="Pied de page Car"/>
    <w:basedOn w:val="Policepardfaut"/>
    <w:link w:val="Pieddepage"/>
    <w:uiPriority w:val="99"/>
    <w:rsid w:val="008B102A"/>
    <w:rPr>
      <w:rFonts w:ascii="Times New Roman" w:eastAsia="PMingLiU" w:hAnsi="Times New Roman" w:cs="Times New Roman"/>
      <w:lang w:val="en-US"/>
    </w:rPr>
  </w:style>
  <w:style w:type="table" w:customStyle="1" w:styleId="Grilledutableau2">
    <w:name w:val="Grille du tableau2"/>
    <w:basedOn w:val="TableauNormal"/>
    <w:next w:val="Grilledutableau"/>
    <w:uiPriority w:val="39"/>
    <w:rsid w:val="00F035AD"/>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70A59"/>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75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7E568A"/>
    <w:pPr>
      <w:widowControl w:val="0"/>
      <w:overflowPunct w:val="0"/>
      <w:adjustRightInd w:val="0"/>
      <w:ind w:left="720"/>
      <w:contextualSpacing/>
    </w:pPr>
    <w:rPr>
      <w:rFonts w:eastAsiaTheme="minorEastAsia"/>
      <w:kern w:val="28"/>
      <w:sz w:val="24"/>
      <w:szCs w:val="24"/>
      <w:lang w:val="fr-CA" w:eastAsia="fr-CA"/>
    </w:rPr>
  </w:style>
  <w:style w:type="character" w:customStyle="1" w:styleId="markedcontent">
    <w:name w:val="markedcontent"/>
    <w:basedOn w:val="Policepardfaut"/>
    <w:rsid w:val="00F842A1"/>
  </w:style>
  <w:style w:type="character" w:customStyle="1" w:styleId="highlight">
    <w:name w:val="highlight"/>
    <w:basedOn w:val="Policepardfaut"/>
    <w:rsid w:val="00F842A1"/>
  </w:style>
  <w:style w:type="character" w:styleId="Lienhypertexte">
    <w:name w:val="Hyperlink"/>
    <w:basedOn w:val="Policepardfaut"/>
    <w:uiPriority w:val="99"/>
    <w:unhideWhenUsed/>
    <w:rsid w:val="000B7605"/>
    <w:rPr>
      <w:color w:val="0563C1" w:themeColor="hyperlink"/>
      <w:u w:val="single"/>
    </w:rPr>
  </w:style>
  <w:style w:type="character" w:styleId="Mentionnonrsolue">
    <w:name w:val="Unresolved Mention"/>
    <w:basedOn w:val="Policepardfaut"/>
    <w:uiPriority w:val="99"/>
    <w:semiHidden/>
    <w:unhideWhenUsed/>
    <w:rsid w:val="000B7605"/>
    <w:rPr>
      <w:color w:val="605E5C"/>
      <w:shd w:val="clear" w:color="auto" w:fill="E1DFDD"/>
    </w:rPr>
  </w:style>
  <w:style w:type="character" w:customStyle="1" w:styleId="hgkelc">
    <w:name w:val="hgkelc"/>
    <w:basedOn w:val="Policepardfaut"/>
    <w:rsid w:val="00C224CA"/>
  </w:style>
  <w:style w:type="character" w:customStyle="1" w:styleId="Titre1Car">
    <w:name w:val="Titre 1 Car"/>
    <w:basedOn w:val="Policepardfaut"/>
    <w:link w:val="Titre1"/>
    <w:uiPriority w:val="9"/>
    <w:rsid w:val="00801BEE"/>
    <w:rPr>
      <w:rFonts w:asciiTheme="majorHAnsi" w:eastAsiaTheme="majorEastAsia" w:hAnsiTheme="majorHAnsi" w:cstheme="majorBidi"/>
      <w:color w:val="2F5496" w:themeColor="accent1" w:themeShade="BF"/>
      <w:sz w:val="32"/>
      <w:szCs w:val="32"/>
      <w:lang w:val="en-US"/>
    </w:rPr>
  </w:style>
  <w:style w:type="table" w:customStyle="1" w:styleId="Grilledutableau11">
    <w:name w:val="Grille du tableau11"/>
    <w:basedOn w:val="TableauNormal"/>
    <w:next w:val="Grilledutableau"/>
    <w:uiPriority w:val="39"/>
    <w:rsid w:val="000A7045"/>
    <w:pPr>
      <w:spacing w:after="0" w:line="240" w:lineRule="auto"/>
    </w:pPr>
    <w:rPr>
      <w:rFonts w:ascii="Times New Roman" w:eastAsiaTheme="minorEastAsia" w:hAnsi="Times New Roman" w:cs="Times New Roman"/>
      <w:kern w:val="28"/>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9E0"/>
    <w:rPr>
      <w:sz w:val="16"/>
      <w:szCs w:val="16"/>
    </w:rPr>
  </w:style>
  <w:style w:type="paragraph" w:styleId="Commentaire">
    <w:name w:val="annotation text"/>
    <w:basedOn w:val="Normal"/>
    <w:link w:val="CommentaireCar"/>
    <w:uiPriority w:val="99"/>
    <w:unhideWhenUsed/>
    <w:rsid w:val="000919E0"/>
    <w:pPr>
      <w:spacing w:after="160"/>
    </w:pPr>
    <w:rPr>
      <w:rFonts w:asciiTheme="minorHAnsi" w:eastAsiaTheme="minorHAnsi" w:hAnsiTheme="minorHAnsi" w:cstheme="minorBidi"/>
      <w:sz w:val="20"/>
      <w:szCs w:val="20"/>
      <w:lang w:val="fr-CA"/>
    </w:rPr>
  </w:style>
  <w:style w:type="character" w:customStyle="1" w:styleId="CommentaireCar">
    <w:name w:val="Commentaire Car"/>
    <w:basedOn w:val="Policepardfaut"/>
    <w:link w:val="Commentaire"/>
    <w:uiPriority w:val="99"/>
    <w:rsid w:val="000919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150">
      <w:bodyDiv w:val="1"/>
      <w:marLeft w:val="0"/>
      <w:marRight w:val="0"/>
      <w:marTop w:val="0"/>
      <w:marBottom w:val="0"/>
      <w:divBdr>
        <w:top w:val="none" w:sz="0" w:space="0" w:color="auto"/>
        <w:left w:val="none" w:sz="0" w:space="0" w:color="auto"/>
        <w:bottom w:val="none" w:sz="0" w:space="0" w:color="auto"/>
        <w:right w:val="none" w:sz="0" w:space="0" w:color="auto"/>
      </w:divBdr>
    </w:div>
    <w:div w:id="204030174">
      <w:bodyDiv w:val="1"/>
      <w:marLeft w:val="0"/>
      <w:marRight w:val="0"/>
      <w:marTop w:val="0"/>
      <w:marBottom w:val="0"/>
      <w:divBdr>
        <w:top w:val="none" w:sz="0" w:space="0" w:color="auto"/>
        <w:left w:val="none" w:sz="0" w:space="0" w:color="auto"/>
        <w:bottom w:val="none" w:sz="0" w:space="0" w:color="auto"/>
        <w:right w:val="none" w:sz="0" w:space="0" w:color="auto"/>
      </w:divBdr>
    </w:div>
    <w:div w:id="386807884">
      <w:bodyDiv w:val="1"/>
      <w:marLeft w:val="0"/>
      <w:marRight w:val="0"/>
      <w:marTop w:val="0"/>
      <w:marBottom w:val="0"/>
      <w:divBdr>
        <w:top w:val="none" w:sz="0" w:space="0" w:color="auto"/>
        <w:left w:val="none" w:sz="0" w:space="0" w:color="auto"/>
        <w:bottom w:val="none" w:sz="0" w:space="0" w:color="auto"/>
        <w:right w:val="none" w:sz="0" w:space="0" w:color="auto"/>
      </w:divBdr>
    </w:div>
    <w:div w:id="407769757">
      <w:bodyDiv w:val="1"/>
      <w:marLeft w:val="0"/>
      <w:marRight w:val="0"/>
      <w:marTop w:val="0"/>
      <w:marBottom w:val="0"/>
      <w:divBdr>
        <w:top w:val="none" w:sz="0" w:space="0" w:color="auto"/>
        <w:left w:val="none" w:sz="0" w:space="0" w:color="auto"/>
        <w:bottom w:val="none" w:sz="0" w:space="0" w:color="auto"/>
        <w:right w:val="none" w:sz="0" w:space="0" w:color="auto"/>
      </w:divBdr>
    </w:div>
    <w:div w:id="512645086">
      <w:bodyDiv w:val="1"/>
      <w:marLeft w:val="0"/>
      <w:marRight w:val="0"/>
      <w:marTop w:val="0"/>
      <w:marBottom w:val="0"/>
      <w:divBdr>
        <w:top w:val="none" w:sz="0" w:space="0" w:color="auto"/>
        <w:left w:val="none" w:sz="0" w:space="0" w:color="auto"/>
        <w:bottom w:val="none" w:sz="0" w:space="0" w:color="auto"/>
        <w:right w:val="none" w:sz="0" w:space="0" w:color="auto"/>
      </w:divBdr>
    </w:div>
    <w:div w:id="565727166">
      <w:bodyDiv w:val="1"/>
      <w:marLeft w:val="0"/>
      <w:marRight w:val="0"/>
      <w:marTop w:val="0"/>
      <w:marBottom w:val="0"/>
      <w:divBdr>
        <w:top w:val="none" w:sz="0" w:space="0" w:color="auto"/>
        <w:left w:val="none" w:sz="0" w:space="0" w:color="auto"/>
        <w:bottom w:val="none" w:sz="0" w:space="0" w:color="auto"/>
        <w:right w:val="none" w:sz="0" w:space="0" w:color="auto"/>
      </w:divBdr>
    </w:div>
    <w:div w:id="634987388">
      <w:bodyDiv w:val="1"/>
      <w:marLeft w:val="0"/>
      <w:marRight w:val="0"/>
      <w:marTop w:val="0"/>
      <w:marBottom w:val="0"/>
      <w:divBdr>
        <w:top w:val="none" w:sz="0" w:space="0" w:color="auto"/>
        <w:left w:val="none" w:sz="0" w:space="0" w:color="auto"/>
        <w:bottom w:val="none" w:sz="0" w:space="0" w:color="auto"/>
        <w:right w:val="none" w:sz="0" w:space="0" w:color="auto"/>
      </w:divBdr>
    </w:div>
    <w:div w:id="715661269">
      <w:bodyDiv w:val="1"/>
      <w:marLeft w:val="0"/>
      <w:marRight w:val="0"/>
      <w:marTop w:val="0"/>
      <w:marBottom w:val="0"/>
      <w:divBdr>
        <w:top w:val="none" w:sz="0" w:space="0" w:color="auto"/>
        <w:left w:val="none" w:sz="0" w:space="0" w:color="auto"/>
        <w:bottom w:val="none" w:sz="0" w:space="0" w:color="auto"/>
        <w:right w:val="none" w:sz="0" w:space="0" w:color="auto"/>
      </w:divBdr>
    </w:div>
    <w:div w:id="1055354869">
      <w:bodyDiv w:val="1"/>
      <w:marLeft w:val="0"/>
      <w:marRight w:val="0"/>
      <w:marTop w:val="0"/>
      <w:marBottom w:val="0"/>
      <w:divBdr>
        <w:top w:val="none" w:sz="0" w:space="0" w:color="auto"/>
        <w:left w:val="none" w:sz="0" w:space="0" w:color="auto"/>
        <w:bottom w:val="none" w:sz="0" w:space="0" w:color="auto"/>
        <w:right w:val="none" w:sz="0" w:space="0" w:color="auto"/>
      </w:divBdr>
    </w:div>
    <w:div w:id="1120954594">
      <w:bodyDiv w:val="1"/>
      <w:marLeft w:val="0"/>
      <w:marRight w:val="0"/>
      <w:marTop w:val="0"/>
      <w:marBottom w:val="0"/>
      <w:divBdr>
        <w:top w:val="none" w:sz="0" w:space="0" w:color="auto"/>
        <w:left w:val="none" w:sz="0" w:space="0" w:color="auto"/>
        <w:bottom w:val="none" w:sz="0" w:space="0" w:color="auto"/>
        <w:right w:val="none" w:sz="0" w:space="0" w:color="auto"/>
      </w:divBdr>
    </w:div>
    <w:div w:id="1151753454">
      <w:bodyDiv w:val="1"/>
      <w:marLeft w:val="0"/>
      <w:marRight w:val="0"/>
      <w:marTop w:val="0"/>
      <w:marBottom w:val="0"/>
      <w:divBdr>
        <w:top w:val="none" w:sz="0" w:space="0" w:color="auto"/>
        <w:left w:val="none" w:sz="0" w:space="0" w:color="auto"/>
        <w:bottom w:val="none" w:sz="0" w:space="0" w:color="auto"/>
        <w:right w:val="none" w:sz="0" w:space="0" w:color="auto"/>
      </w:divBdr>
    </w:div>
    <w:div w:id="1162433208">
      <w:bodyDiv w:val="1"/>
      <w:marLeft w:val="0"/>
      <w:marRight w:val="0"/>
      <w:marTop w:val="0"/>
      <w:marBottom w:val="0"/>
      <w:divBdr>
        <w:top w:val="none" w:sz="0" w:space="0" w:color="auto"/>
        <w:left w:val="none" w:sz="0" w:space="0" w:color="auto"/>
        <w:bottom w:val="none" w:sz="0" w:space="0" w:color="auto"/>
        <w:right w:val="none" w:sz="0" w:space="0" w:color="auto"/>
      </w:divBdr>
    </w:div>
    <w:div w:id="1443258570">
      <w:bodyDiv w:val="1"/>
      <w:marLeft w:val="0"/>
      <w:marRight w:val="0"/>
      <w:marTop w:val="0"/>
      <w:marBottom w:val="0"/>
      <w:divBdr>
        <w:top w:val="none" w:sz="0" w:space="0" w:color="auto"/>
        <w:left w:val="none" w:sz="0" w:space="0" w:color="auto"/>
        <w:bottom w:val="none" w:sz="0" w:space="0" w:color="auto"/>
        <w:right w:val="none" w:sz="0" w:space="0" w:color="auto"/>
      </w:divBdr>
    </w:div>
    <w:div w:id="1503008985">
      <w:bodyDiv w:val="1"/>
      <w:marLeft w:val="0"/>
      <w:marRight w:val="0"/>
      <w:marTop w:val="0"/>
      <w:marBottom w:val="0"/>
      <w:divBdr>
        <w:top w:val="none" w:sz="0" w:space="0" w:color="auto"/>
        <w:left w:val="none" w:sz="0" w:space="0" w:color="auto"/>
        <w:bottom w:val="none" w:sz="0" w:space="0" w:color="auto"/>
        <w:right w:val="none" w:sz="0" w:space="0" w:color="auto"/>
      </w:divBdr>
    </w:div>
    <w:div w:id="1605385271">
      <w:bodyDiv w:val="1"/>
      <w:marLeft w:val="0"/>
      <w:marRight w:val="0"/>
      <w:marTop w:val="0"/>
      <w:marBottom w:val="0"/>
      <w:divBdr>
        <w:top w:val="none" w:sz="0" w:space="0" w:color="auto"/>
        <w:left w:val="none" w:sz="0" w:space="0" w:color="auto"/>
        <w:bottom w:val="none" w:sz="0" w:space="0" w:color="auto"/>
        <w:right w:val="none" w:sz="0" w:space="0" w:color="auto"/>
      </w:divBdr>
      <w:divsChild>
        <w:div w:id="1373071119">
          <w:marLeft w:val="0"/>
          <w:marRight w:val="0"/>
          <w:marTop w:val="260"/>
          <w:marBottom w:val="240"/>
          <w:divBdr>
            <w:top w:val="none" w:sz="0" w:space="0" w:color="auto"/>
            <w:left w:val="none" w:sz="0" w:space="0" w:color="auto"/>
            <w:bottom w:val="none" w:sz="0" w:space="0" w:color="auto"/>
            <w:right w:val="none" w:sz="0" w:space="0" w:color="auto"/>
          </w:divBdr>
        </w:div>
        <w:div w:id="1654482039">
          <w:marLeft w:val="0"/>
          <w:marRight w:val="0"/>
          <w:marTop w:val="260"/>
          <w:marBottom w:val="240"/>
          <w:divBdr>
            <w:top w:val="none" w:sz="0" w:space="0" w:color="auto"/>
            <w:left w:val="none" w:sz="0" w:space="0" w:color="auto"/>
            <w:bottom w:val="none" w:sz="0" w:space="0" w:color="auto"/>
            <w:right w:val="none" w:sz="0" w:space="0" w:color="auto"/>
          </w:divBdr>
        </w:div>
      </w:divsChild>
    </w:div>
    <w:div w:id="1647859202">
      <w:bodyDiv w:val="1"/>
      <w:marLeft w:val="0"/>
      <w:marRight w:val="0"/>
      <w:marTop w:val="0"/>
      <w:marBottom w:val="0"/>
      <w:divBdr>
        <w:top w:val="none" w:sz="0" w:space="0" w:color="auto"/>
        <w:left w:val="none" w:sz="0" w:space="0" w:color="auto"/>
        <w:bottom w:val="none" w:sz="0" w:space="0" w:color="auto"/>
        <w:right w:val="none" w:sz="0" w:space="0" w:color="auto"/>
      </w:divBdr>
    </w:div>
    <w:div w:id="1771848626">
      <w:bodyDiv w:val="1"/>
      <w:marLeft w:val="0"/>
      <w:marRight w:val="0"/>
      <w:marTop w:val="0"/>
      <w:marBottom w:val="0"/>
      <w:divBdr>
        <w:top w:val="none" w:sz="0" w:space="0" w:color="auto"/>
        <w:left w:val="none" w:sz="0" w:space="0" w:color="auto"/>
        <w:bottom w:val="none" w:sz="0" w:space="0" w:color="auto"/>
        <w:right w:val="none" w:sz="0" w:space="0" w:color="auto"/>
      </w:divBdr>
    </w:div>
    <w:div w:id="1968704836">
      <w:bodyDiv w:val="1"/>
      <w:marLeft w:val="0"/>
      <w:marRight w:val="0"/>
      <w:marTop w:val="0"/>
      <w:marBottom w:val="0"/>
      <w:divBdr>
        <w:top w:val="none" w:sz="0" w:space="0" w:color="auto"/>
        <w:left w:val="none" w:sz="0" w:space="0" w:color="auto"/>
        <w:bottom w:val="none" w:sz="0" w:space="0" w:color="auto"/>
        <w:right w:val="none" w:sz="0" w:space="0" w:color="auto"/>
      </w:divBdr>
    </w:div>
    <w:div w:id="1979529662">
      <w:bodyDiv w:val="1"/>
      <w:marLeft w:val="0"/>
      <w:marRight w:val="0"/>
      <w:marTop w:val="0"/>
      <w:marBottom w:val="0"/>
      <w:divBdr>
        <w:top w:val="none" w:sz="0" w:space="0" w:color="auto"/>
        <w:left w:val="none" w:sz="0" w:space="0" w:color="auto"/>
        <w:bottom w:val="none" w:sz="0" w:space="0" w:color="auto"/>
        <w:right w:val="none" w:sz="0" w:space="0" w:color="auto"/>
      </w:divBdr>
    </w:div>
    <w:div w:id="1984693308">
      <w:bodyDiv w:val="1"/>
      <w:marLeft w:val="0"/>
      <w:marRight w:val="0"/>
      <w:marTop w:val="0"/>
      <w:marBottom w:val="0"/>
      <w:divBdr>
        <w:top w:val="none" w:sz="0" w:space="0" w:color="auto"/>
        <w:left w:val="none" w:sz="0" w:space="0" w:color="auto"/>
        <w:bottom w:val="none" w:sz="0" w:space="0" w:color="auto"/>
        <w:right w:val="none" w:sz="0" w:space="0" w:color="auto"/>
      </w:divBdr>
    </w:div>
    <w:div w:id="1985620556">
      <w:bodyDiv w:val="1"/>
      <w:marLeft w:val="0"/>
      <w:marRight w:val="0"/>
      <w:marTop w:val="0"/>
      <w:marBottom w:val="0"/>
      <w:divBdr>
        <w:top w:val="none" w:sz="0" w:space="0" w:color="auto"/>
        <w:left w:val="none" w:sz="0" w:space="0" w:color="auto"/>
        <w:bottom w:val="none" w:sz="0" w:space="0" w:color="auto"/>
        <w:right w:val="none" w:sz="0" w:space="0" w:color="auto"/>
      </w:divBdr>
    </w:div>
    <w:div w:id="1989280367">
      <w:bodyDiv w:val="1"/>
      <w:marLeft w:val="0"/>
      <w:marRight w:val="0"/>
      <w:marTop w:val="0"/>
      <w:marBottom w:val="0"/>
      <w:divBdr>
        <w:top w:val="none" w:sz="0" w:space="0" w:color="auto"/>
        <w:left w:val="none" w:sz="0" w:space="0" w:color="auto"/>
        <w:bottom w:val="none" w:sz="0" w:space="0" w:color="auto"/>
        <w:right w:val="none" w:sz="0" w:space="0" w:color="auto"/>
      </w:divBdr>
    </w:div>
    <w:div w:id="2013684541">
      <w:bodyDiv w:val="1"/>
      <w:marLeft w:val="0"/>
      <w:marRight w:val="0"/>
      <w:marTop w:val="0"/>
      <w:marBottom w:val="0"/>
      <w:divBdr>
        <w:top w:val="none" w:sz="0" w:space="0" w:color="auto"/>
        <w:left w:val="none" w:sz="0" w:space="0" w:color="auto"/>
        <w:bottom w:val="none" w:sz="0" w:space="0" w:color="auto"/>
        <w:right w:val="none" w:sz="0" w:space="0" w:color="auto"/>
      </w:divBdr>
    </w:div>
    <w:div w:id="209139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53AB-113F-4D16-AAC0-0769E8E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4977</Words>
  <Characters>27376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Sandra Payette</cp:lastModifiedBy>
  <cp:revision>37</cp:revision>
  <cp:lastPrinted>2022-02-07T21:14:00Z</cp:lastPrinted>
  <dcterms:created xsi:type="dcterms:W3CDTF">2023-03-15T12:25:00Z</dcterms:created>
  <dcterms:modified xsi:type="dcterms:W3CDTF">2023-07-04T17:53:00Z</dcterms:modified>
</cp:coreProperties>
</file>